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14423" w14:textId="77777777" w:rsidR="004C7E69" w:rsidRPr="00E412AD" w:rsidRDefault="00322606" w:rsidP="00322606">
      <w:pPr>
        <w:spacing w:after="120" w:line="276" w:lineRule="auto"/>
        <w:jc w:val="both"/>
        <w:rPr>
          <w:sz w:val="28"/>
          <w:szCs w:val="28"/>
        </w:rPr>
      </w:pPr>
      <w:r w:rsidRPr="00E412AD">
        <w:rPr>
          <w:sz w:val="28"/>
          <w:szCs w:val="28"/>
        </w:rPr>
        <w:t>Excelentíssimo Senhor Ministro Presidente do Supremo Tribunal Federal:</w:t>
      </w:r>
    </w:p>
    <w:p w14:paraId="065FF46B" w14:textId="77777777" w:rsidR="00322606" w:rsidRPr="00E412AD" w:rsidRDefault="00322606" w:rsidP="00322606">
      <w:pPr>
        <w:spacing w:after="120" w:line="276" w:lineRule="auto"/>
        <w:jc w:val="both"/>
        <w:rPr>
          <w:sz w:val="28"/>
          <w:szCs w:val="28"/>
        </w:rPr>
      </w:pPr>
    </w:p>
    <w:p w14:paraId="2A307088" w14:textId="77777777" w:rsidR="00322606" w:rsidRDefault="00322606" w:rsidP="00322606">
      <w:pPr>
        <w:spacing w:after="120" w:line="276" w:lineRule="auto"/>
        <w:jc w:val="both"/>
        <w:rPr>
          <w:sz w:val="28"/>
          <w:szCs w:val="28"/>
        </w:rPr>
      </w:pPr>
    </w:p>
    <w:p w14:paraId="1F59EC12" w14:textId="77777777" w:rsidR="00E412AD" w:rsidRDefault="00E412AD" w:rsidP="00322606">
      <w:pPr>
        <w:spacing w:after="120" w:line="276" w:lineRule="auto"/>
        <w:jc w:val="both"/>
        <w:rPr>
          <w:sz w:val="28"/>
          <w:szCs w:val="28"/>
        </w:rPr>
      </w:pPr>
    </w:p>
    <w:p w14:paraId="57C24023" w14:textId="77777777" w:rsidR="00E412AD" w:rsidRDefault="00E412AD" w:rsidP="00322606">
      <w:pPr>
        <w:spacing w:after="120" w:line="276" w:lineRule="auto"/>
        <w:jc w:val="both"/>
        <w:rPr>
          <w:sz w:val="28"/>
          <w:szCs w:val="28"/>
        </w:rPr>
      </w:pPr>
    </w:p>
    <w:p w14:paraId="52235123" w14:textId="77777777" w:rsidR="00E412AD" w:rsidRDefault="00E412AD" w:rsidP="00322606">
      <w:pPr>
        <w:spacing w:after="120" w:line="276" w:lineRule="auto"/>
        <w:jc w:val="both"/>
        <w:rPr>
          <w:sz w:val="28"/>
          <w:szCs w:val="28"/>
        </w:rPr>
      </w:pPr>
    </w:p>
    <w:p w14:paraId="2FEC7E10" w14:textId="77777777" w:rsidR="00E412AD" w:rsidRDefault="00E412AD" w:rsidP="00322606">
      <w:pPr>
        <w:spacing w:after="120" w:line="276" w:lineRule="auto"/>
        <w:jc w:val="both"/>
        <w:rPr>
          <w:sz w:val="28"/>
          <w:szCs w:val="28"/>
        </w:rPr>
      </w:pPr>
    </w:p>
    <w:p w14:paraId="1EACF731" w14:textId="77777777" w:rsidR="00E412AD" w:rsidRDefault="00E412AD" w:rsidP="00322606">
      <w:pPr>
        <w:spacing w:after="120" w:line="276" w:lineRule="auto"/>
        <w:jc w:val="both"/>
        <w:rPr>
          <w:sz w:val="28"/>
          <w:szCs w:val="28"/>
        </w:rPr>
      </w:pPr>
    </w:p>
    <w:p w14:paraId="6C93E24C" w14:textId="77777777" w:rsidR="00E412AD" w:rsidRDefault="00E412AD" w:rsidP="00322606">
      <w:pPr>
        <w:spacing w:after="120" w:line="276" w:lineRule="auto"/>
        <w:jc w:val="both"/>
        <w:rPr>
          <w:sz w:val="28"/>
          <w:szCs w:val="28"/>
        </w:rPr>
      </w:pPr>
    </w:p>
    <w:p w14:paraId="005D731A" w14:textId="77777777" w:rsidR="00E412AD" w:rsidRDefault="00E412AD" w:rsidP="00322606">
      <w:pPr>
        <w:spacing w:after="120" w:line="276" w:lineRule="auto"/>
        <w:jc w:val="both"/>
        <w:rPr>
          <w:sz w:val="28"/>
          <w:szCs w:val="28"/>
        </w:rPr>
      </w:pPr>
    </w:p>
    <w:p w14:paraId="1C1558BB" w14:textId="77777777" w:rsidR="00E412AD" w:rsidRPr="00E412AD" w:rsidRDefault="00E412AD" w:rsidP="00322606">
      <w:pPr>
        <w:spacing w:after="120" w:line="276" w:lineRule="auto"/>
        <w:jc w:val="both"/>
        <w:rPr>
          <w:sz w:val="28"/>
          <w:szCs w:val="28"/>
        </w:rPr>
      </w:pPr>
    </w:p>
    <w:p w14:paraId="79F9BED2" w14:textId="77777777" w:rsidR="00322606" w:rsidRDefault="00322606" w:rsidP="00322606">
      <w:pPr>
        <w:spacing w:after="120" w:line="276" w:lineRule="auto"/>
        <w:jc w:val="both"/>
        <w:rPr>
          <w:sz w:val="28"/>
          <w:szCs w:val="28"/>
        </w:rPr>
      </w:pPr>
    </w:p>
    <w:p w14:paraId="7D1A720D" w14:textId="77777777" w:rsidR="000E2E2C" w:rsidRDefault="000E2E2C" w:rsidP="00322606">
      <w:pPr>
        <w:spacing w:after="120" w:line="276" w:lineRule="auto"/>
        <w:jc w:val="both"/>
        <w:rPr>
          <w:sz w:val="28"/>
          <w:szCs w:val="28"/>
        </w:rPr>
      </w:pPr>
    </w:p>
    <w:p w14:paraId="7A964EFC" w14:textId="77777777" w:rsidR="000E2E2C" w:rsidRPr="00E412AD" w:rsidRDefault="000E2E2C" w:rsidP="00322606">
      <w:pPr>
        <w:spacing w:after="120" w:line="276" w:lineRule="auto"/>
        <w:jc w:val="both"/>
        <w:rPr>
          <w:sz w:val="28"/>
          <w:szCs w:val="28"/>
        </w:rPr>
      </w:pPr>
    </w:p>
    <w:p w14:paraId="736119E5" w14:textId="77777777" w:rsidR="00322606" w:rsidRPr="00E412AD" w:rsidRDefault="00322606" w:rsidP="00322606">
      <w:pPr>
        <w:spacing w:after="120" w:line="276" w:lineRule="auto"/>
        <w:jc w:val="both"/>
        <w:rPr>
          <w:sz w:val="28"/>
          <w:szCs w:val="28"/>
        </w:rPr>
      </w:pPr>
    </w:p>
    <w:p w14:paraId="6F2B6C3C" w14:textId="77777777" w:rsidR="007F1C0C" w:rsidRPr="007F1C0C" w:rsidRDefault="007F1C0C" w:rsidP="007F1C0C">
      <w:pPr>
        <w:spacing w:after="120" w:line="276" w:lineRule="auto"/>
        <w:jc w:val="both"/>
        <w:rPr>
          <w:sz w:val="28"/>
          <w:szCs w:val="28"/>
        </w:rPr>
      </w:pPr>
      <w:r w:rsidRPr="007F1C0C">
        <w:rPr>
          <w:sz w:val="28"/>
          <w:szCs w:val="28"/>
        </w:rPr>
        <w:t>O</w:t>
      </w:r>
      <w:r w:rsidRPr="007F1C0C">
        <w:rPr>
          <w:b/>
          <w:sz w:val="28"/>
          <w:szCs w:val="28"/>
        </w:rPr>
        <w:t xml:space="preserve"> PARTIDO SOCIALISMO E LIBERDADE – PSOL</w:t>
      </w:r>
      <w:r w:rsidRPr="007F1C0C">
        <w:rPr>
          <w:sz w:val="28"/>
          <w:szCs w:val="28"/>
        </w:rPr>
        <w:t xml:space="preserve">, partido político com representação no Congresso Nacional, devidamente registrado no Tribunal Superior Eleitoral por meio da Resolução n.º 22.083, de 15 de setembro 2005, inscrito no CNPJ sob o n.º 06.954.942/0001-95, com sede em SCS, Quadra 02, Bloco C, n.º 252, 5º andar, Edifício Jamel Cecílio, Brasília, Distrito Federal, representado por seu Presidente Nacional, vem, por seus advogados, com fundamento no art. 102, § 1º, e art. 103, inciso VII, da Constituição da República e, ainda, no art. 1º, parágrafo único, inciso I e art. 2º, inciso I, da Lei n.º 9.882/1999, propor </w:t>
      </w:r>
    </w:p>
    <w:p w14:paraId="6FE43859" w14:textId="77777777" w:rsidR="007F1C0C" w:rsidRPr="007F1C0C" w:rsidRDefault="007F1C0C" w:rsidP="007F1C0C">
      <w:pPr>
        <w:spacing w:after="120" w:line="276" w:lineRule="auto"/>
        <w:jc w:val="both"/>
        <w:rPr>
          <w:sz w:val="28"/>
          <w:szCs w:val="28"/>
        </w:rPr>
      </w:pPr>
    </w:p>
    <w:p w14:paraId="2152A698" w14:textId="77777777" w:rsidR="007F1C0C" w:rsidRPr="007F1C0C" w:rsidRDefault="007F1C0C" w:rsidP="007F1C0C">
      <w:pPr>
        <w:spacing w:after="120" w:line="276" w:lineRule="auto"/>
        <w:jc w:val="both"/>
        <w:rPr>
          <w:sz w:val="28"/>
          <w:szCs w:val="28"/>
        </w:rPr>
      </w:pPr>
      <w:r w:rsidRPr="007F1C0C">
        <w:rPr>
          <w:b/>
          <w:bCs/>
          <w:sz w:val="28"/>
          <w:szCs w:val="28"/>
        </w:rPr>
        <w:t>ARGUIÇÃO DE DESCUMPRIMENTO DE PRECEITO FUNDAMENTAL, com pedido de concessão de medida cautelar,</w:t>
      </w:r>
    </w:p>
    <w:p w14:paraId="7ACDDD39" w14:textId="77777777" w:rsidR="007F1C0C" w:rsidRPr="007F1C0C" w:rsidRDefault="007F1C0C" w:rsidP="000E2E2C">
      <w:pPr>
        <w:spacing w:after="120" w:line="276" w:lineRule="auto"/>
        <w:ind w:firstLine="142"/>
        <w:jc w:val="both"/>
        <w:rPr>
          <w:sz w:val="28"/>
          <w:szCs w:val="28"/>
        </w:rPr>
      </w:pPr>
    </w:p>
    <w:p w14:paraId="46ACC2E7" w14:textId="77777777" w:rsidR="00DB1FE2" w:rsidRPr="00E412AD" w:rsidRDefault="007F1C0C" w:rsidP="000E2E2C">
      <w:pPr>
        <w:jc w:val="both"/>
        <w:rPr>
          <w:b/>
          <w:sz w:val="28"/>
          <w:szCs w:val="28"/>
        </w:rPr>
      </w:pPr>
      <w:r w:rsidRPr="00E412AD">
        <w:rPr>
          <w:sz w:val="28"/>
          <w:szCs w:val="28"/>
        </w:rPr>
        <w:t xml:space="preserve">a fim de evitar e reparar lesão a preceitos fundamentais relativos ao </w:t>
      </w:r>
      <w:r w:rsidRPr="00E412AD">
        <w:rPr>
          <w:b/>
          <w:sz w:val="28"/>
          <w:szCs w:val="28"/>
        </w:rPr>
        <w:t>Princípio Fundamental do Estado de Direito, inscrito no art. 1º da Constituição Federal e ao Princípio Fundamental de que a saúde é direito de todos e dever do Estado</w:t>
      </w:r>
      <w:r w:rsidR="000E2E2C">
        <w:rPr>
          <w:b/>
          <w:sz w:val="28"/>
          <w:szCs w:val="28"/>
        </w:rPr>
        <w:t>, inscrito no art. 196 da Constituição Federal</w:t>
      </w:r>
      <w:r w:rsidRPr="00E412AD">
        <w:rPr>
          <w:b/>
          <w:sz w:val="28"/>
          <w:szCs w:val="28"/>
        </w:rPr>
        <w:t>.</w:t>
      </w:r>
    </w:p>
    <w:p w14:paraId="6CBDE0AC" w14:textId="77777777" w:rsidR="00322606" w:rsidRPr="00E412AD" w:rsidRDefault="00322606" w:rsidP="00322606">
      <w:pPr>
        <w:spacing w:after="120" w:line="276" w:lineRule="auto"/>
        <w:jc w:val="both"/>
        <w:rPr>
          <w:sz w:val="28"/>
          <w:szCs w:val="28"/>
        </w:rPr>
      </w:pPr>
      <w:r w:rsidRPr="00E412AD">
        <w:rPr>
          <w:b/>
          <w:sz w:val="28"/>
          <w:szCs w:val="28"/>
        </w:rPr>
        <w:lastRenderedPageBreak/>
        <w:t>Os Fatos</w:t>
      </w:r>
    </w:p>
    <w:p w14:paraId="4B610EA2" w14:textId="0D40EC10" w:rsidR="00322606" w:rsidRPr="00E412AD" w:rsidRDefault="00322606" w:rsidP="00322606">
      <w:pPr>
        <w:spacing w:after="120" w:line="276" w:lineRule="auto"/>
        <w:jc w:val="both"/>
        <w:rPr>
          <w:sz w:val="28"/>
          <w:szCs w:val="28"/>
        </w:rPr>
      </w:pPr>
      <w:r w:rsidRPr="00E412AD">
        <w:rPr>
          <w:sz w:val="28"/>
          <w:szCs w:val="28"/>
        </w:rPr>
        <w:tab/>
      </w:r>
      <w:r w:rsidR="00A85606">
        <w:rPr>
          <w:sz w:val="28"/>
          <w:szCs w:val="28"/>
        </w:rPr>
        <w:t>1</w:t>
      </w:r>
      <w:r w:rsidRPr="00E412AD">
        <w:rPr>
          <w:sz w:val="28"/>
          <w:szCs w:val="28"/>
        </w:rPr>
        <w:t>.- Como tem sido amplamente divulgado pelos meios de comunicação de massa, em várias ocasiões o Presidente da República e alguns membros do Congresso Nacional têm feito declarações ou participado de manifestações públicas, nas quais é pedido o fechamento do Congresso Nacional e d</w:t>
      </w:r>
      <w:r w:rsidR="008E0160" w:rsidRPr="00E412AD">
        <w:rPr>
          <w:sz w:val="28"/>
          <w:szCs w:val="28"/>
        </w:rPr>
        <w:t>esse Egrégio</w:t>
      </w:r>
      <w:r w:rsidRPr="00E412AD">
        <w:rPr>
          <w:sz w:val="28"/>
          <w:szCs w:val="28"/>
        </w:rPr>
        <w:t xml:space="preserve"> T</w:t>
      </w:r>
      <w:r w:rsidR="008E0160" w:rsidRPr="00E412AD">
        <w:rPr>
          <w:sz w:val="28"/>
          <w:szCs w:val="28"/>
        </w:rPr>
        <w:t>ribunal.</w:t>
      </w:r>
    </w:p>
    <w:p w14:paraId="657B4945" w14:textId="77777777" w:rsidR="008E0160" w:rsidRPr="00E412AD" w:rsidRDefault="008E0160" w:rsidP="00322606">
      <w:pPr>
        <w:spacing w:after="120" w:line="276" w:lineRule="auto"/>
        <w:jc w:val="both"/>
        <w:rPr>
          <w:sz w:val="28"/>
          <w:szCs w:val="28"/>
        </w:rPr>
      </w:pPr>
      <w:r w:rsidRPr="00E412AD">
        <w:rPr>
          <w:sz w:val="28"/>
          <w:szCs w:val="28"/>
        </w:rPr>
        <w:tab/>
        <w:t>A</w:t>
      </w:r>
      <w:r w:rsidR="00102C1A" w:rsidRPr="00E412AD">
        <w:rPr>
          <w:sz w:val="28"/>
          <w:szCs w:val="28"/>
        </w:rPr>
        <w:t>pós</w:t>
      </w:r>
      <w:r w:rsidRPr="00E412AD">
        <w:rPr>
          <w:sz w:val="28"/>
          <w:szCs w:val="28"/>
        </w:rPr>
        <w:t xml:space="preserve"> a </w:t>
      </w:r>
      <w:r w:rsidR="00102C1A" w:rsidRPr="00E412AD">
        <w:rPr>
          <w:sz w:val="28"/>
          <w:szCs w:val="28"/>
        </w:rPr>
        <w:t>d</w:t>
      </w:r>
      <w:r w:rsidRPr="00E412AD">
        <w:rPr>
          <w:sz w:val="28"/>
          <w:szCs w:val="28"/>
        </w:rPr>
        <w:t xml:space="preserve">o dia 20 de abril </w:t>
      </w:r>
      <w:proofErr w:type="spellStart"/>
      <w:r w:rsidRPr="00E412AD">
        <w:rPr>
          <w:sz w:val="28"/>
          <w:szCs w:val="28"/>
        </w:rPr>
        <w:t>p.p</w:t>
      </w:r>
      <w:proofErr w:type="spellEnd"/>
      <w:r w:rsidRPr="00E412AD">
        <w:rPr>
          <w:sz w:val="28"/>
          <w:szCs w:val="28"/>
        </w:rPr>
        <w:t>., em frente ao Quartel-General do Exército em Brasília</w:t>
      </w:r>
      <w:r w:rsidR="00102C1A" w:rsidRPr="00E412AD">
        <w:rPr>
          <w:sz w:val="28"/>
          <w:szCs w:val="28"/>
        </w:rPr>
        <w:t>,</w:t>
      </w:r>
      <w:r w:rsidRPr="00E412AD">
        <w:rPr>
          <w:sz w:val="28"/>
          <w:szCs w:val="28"/>
        </w:rPr>
        <w:t xml:space="preserve"> o Exmo. Sr. Procurador-Geral da República requereu a esse Supremo Tribunal Federal a abertura de um inquérito para investigar “fatos em tese delituosos” referentes a essa manifestação pública. O pedido </w:t>
      </w:r>
      <w:r w:rsidR="006A0086" w:rsidRPr="00E412AD">
        <w:rPr>
          <w:sz w:val="28"/>
          <w:szCs w:val="28"/>
        </w:rPr>
        <w:t>foi distribuído ao Exmo. Sr. Ministro Alexandre de Moraes que, de imediato, determinou fosse aberto tal inquérito.</w:t>
      </w:r>
    </w:p>
    <w:p w14:paraId="45B6D5E6" w14:textId="03C4471A" w:rsidR="00102C1A" w:rsidRPr="00E412AD" w:rsidRDefault="00102C1A" w:rsidP="00322606">
      <w:pPr>
        <w:spacing w:after="120" w:line="276" w:lineRule="auto"/>
        <w:jc w:val="both"/>
        <w:rPr>
          <w:sz w:val="28"/>
          <w:szCs w:val="28"/>
        </w:rPr>
      </w:pPr>
      <w:r w:rsidRPr="00E412AD">
        <w:rPr>
          <w:sz w:val="28"/>
          <w:szCs w:val="28"/>
        </w:rPr>
        <w:tab/>
        <w:t xml:space="preserve">Dois dias após essa manifestação, em reunião ministerial presidida pelo Presidente da República e com a presença do Exmo. Sr. Vice-Presidente da República, reunião essa cujo vídeo foi publicamente divulgado após decisão do Exmo. Sr. Ministro Celso de Mello, </w:t>
      </w:r>
      <w:r w:rsidR="001771EE" w:rsidRPr="00E412AD">
        <w:rPr>
          <w:sz w:val="28"/>
          <w:szCs w:val="28"/>
        </w:rPr>
        <w:t>o Chefe de Estado, em meio a vários impropérios, declarou-se enfaticamente competente para intervir na Polícia Federal, demitindo o seu Superintendente</w:t>
      </w:r>
      <w:r w:rsidR="00F914EB" w:rsidRPr="00E412AD">
        <w:rPr>
          <w:sz w:val="28"/>
          <w:szCs w:val="28"/>
        </w:rPr>
        <w:t>, o que levou o Sr</w:t>
      </w:r>
      <w:r w:rsidR="007F1C0C" w:rsidRPr="00E412AD">
        <w:rPr>
          <w:sz w:val="28"/>
          <w:szCs w:val="28"/>
        </w:rPr>
        <w:t>.</w:t>
      </w:r>
      <w:r w:rsidR="00F914EB" w:rsidRPr="00E412AD">
        <w:rPr>
          <w:sz w:val="28"/>
          <w:szCs w:val="28"/>
        </w:rPr>
        <w:t xml:space="preserve"> Ministro da Justiça e da Segurança Pública a renunciar a seu cargo. Nessa mesma reunião, entre </w:t>
      </w:r>
      <w:r w:rsidR="00BE319E" w:rsidRPr="00E412AD">
        <w:rPr>
          <w:sz w:val="28"/>
          <w:szCs w:val="28"/>
        </w:rPr>
        <w:t>um sem-número de disparates pronunciados por</w:t>
      </w:r>
      <w:r w:rsidR="005357E0" w:rsidRPr="00E412AD">
        <w:rPr>
          <w:sz w:val="28"/>
          <w:szCs w:val="28"/>
        </w:rPr>
        <w:t xml:space="preserve"> várias autoridades p</w:t>
      </w:r>
      <w:r w:rsidR="00BE319E" w:rsidRPr="00E412AD">
        <w:rPr>
          <w:sz w:val="28"/>
          <w:szCs w:val="28"/>
        </w:rPr>
        <w:t>resentes, o Sr. Ministro da Educação declarou textualmente que todos os Ministros desse Supremo Tribunal Federal deveriam ser postos na cadeia</w:t>
      </w:r>
      <w:r w:rsidR="007F1C0C" w:rsidRPr="00E412AD">
        <w:rPr>
          <w:sz w:val="28"/>
          <w:szCs w:val="28"/>
        </w:rPr>
        <w:t xml:space="preserve">: </w:t>
      </w:r>
      <w:r w:rsidR="007F1C0C" w:rsidRPr="00E412AD">
        <w:rPr>
          <w:i/>
          <w:iCs/>
          <w:sz w:val="28"/>
          <w:szCs w:val="28"/>
        </w:rPr>
        <w:t>Eu, por mim, botava esses vagabundos todos na cadeia</w:t>
      </w:r>
      <w:r w:rsidR="00A85606">
        <w:rPr>
          <w:i/>
          <w:iCs/>
          <w:sz w:val="28"/>
          <w:szCs w:val="28"/>
        </w:rPr>
        <w:t>;</w:t>
      </w:r>
      <w:r w:rsidR="007F1C0C" w:rsidRPr="00E412AD">
        <w:rPr>
          <w:i/>
          <w:iCs/>
          <w:sz w:val="28"/>
          <w:szCs w:val="28"/>
        </w:rPr>
        <w:t xml:space="preserve"> </w:t>
      </w:r>
      <w:r w:rsidR="00A85606">
        <w:rPr>
          <w:i/>
          <w:iCs/>
          <w:sz w:val="28"/>
          <w:szCs w:val="28"/>
        </w:rPr>
        <w:t>c</w:t>
      </w:r>
      <w:r w:rsidR="007F1C0C" w:rsidRPr="00E412AD">
        <w:rPr>
          <w:i/>
          <w:iCs/>
          <w:sz w:val="28"/>
          <w:szCs w:val="28"/>
        </w:rPr>
        <w:t>omeçando no STF</w:t>
      </w:r>
      <w:r w:rsidR="00BE319E" w:rsidRPr="00E412AD">
        <w:rPr>
          <w:sz w:val="28"/>
          <w:szCs w:val="28"/>
        </w:rPr>
        <w:t>.</w:t>
      </w:r>
    </w:p>
    <w:p w14:paraId="1238BFBC" w14:textId="77777777" w:rsidR="00BE319E" w:rsidRPr="00E412AD" w:rsidRDefault="00BE319E" w:rsidP="00BE319E">
      <w:pPr>
        <w:spacing w:after="120" w:line="276" w:lineRule="auto"/>
        <w:jc w:val="both"/>
        <w:rPr>
          <w:sz w:val="28"/>
          <w:szCs w:val="28"/>
        </w:rPr>
      </w:pPr>
      <w:r w:rsidRPr="00E412AD">
        <w:rPr>
          <w:sz w:val="28"/>
          <w:szCs w:val="28"/>
        </w:rPr>
        <w:tab/>
        <w:t xml:space="preserve">Por outro lado, o Sr. Presidente da República, em plena pandemia provocada pelo chamado </w:t>
      </w:r>
      <w:r w:rsidRPr="00E412AD">
        <w:rPr>
          <w:i/>
          <w:sz w:val="28"/>
          <w:szCs w:val="28"/>
        </w:rPr>
        <w:t>coronavírus</w:t>
      </w:r>
      <w:r w:rsidRPr="00E412AD">
        <w:rPr>
          <w:sz w:val="28"/>
          <w:szCs w:val="28"/>
        </w:rPr>
        <w:t xml:space="preserve"> ou </w:t>
      </w:r>
      <w:r w:rsidRPr="00E412AD">
        <w:rPr>
          <w:i/>
          <w:sz w:val="28"/>
          <w:szCs w:val="28"/>
        </w:rPr>
        <w:t>covid-19</w:t>
      </w:r>
      <w:r w:rsidRPr="00E412AD">
        <w:rPr>
          <w:sz w:val="28"/>
          <w:szCs w:val="28"/>
        </w:rPr>
        <w:t xml:space="preserve">, também timbra em descumprir de forma pública as instruções e recomendações das autoridades sanitárias nacionais e internacionais, comparecendo sem a proteção de máscara facial a reuniões ou aglomerações, oficiais ou não. Sua Excelência chegou mesmo a preconizar, várias vezes, </w:t>
      </w:r>
      <w:r w:rsidR="005357E0" w:rsidRPr="00E412AD">
        <w:rPr>
          <w:sz w:val="28"/>
          <w:szCs w:val="28"/>
        </w:rPr>
        <w:t>o descumprimento</w:t>
      </w:r>
      <w:r w:rsidRPr="00E412AD">
        <w:rPr>
          <w:sz w:val="28"/>
          <w:szCs w:val="28"/>
        </w:rPr>
        <w:t xml:space="preserve"> das recomendações de isolamento social, provenientes das autoridades sanitárias, inclusive da Organização Mundial da Saúde, quando, segundo estudos realizados em 48 países pelo </w:t>
      </w:r>
      <w:r w:rsidRPr="00E412AD">
        <w:rPr>
          <w:i/>
          <w:sz w:val="28"/>
          <w:szCs w:val="28"/>
        </w:rPr>
        <w:t xml:space="preserve">Imperial </w:t>
      </w:r>
      <w:proofErr w:type="spellStart"/>
      <w:r w:rsidRPr="00E412AD">
        <w:rPr>
          <w:i/>
          <w:sz w:val="28"/>
          <w:szCs w:val="28"/>
        </w:rPr>
        <w:t>College</w:t>
      </w:r>
      <w:proofErr w:type="spellEnd"/>
      <w:r w:rsidRPr="00E412AD">
        <w:rPr>
          <w:sz w:val="28"/>
          <w:szCs w:val="28"/>
        </w:rPr>
        <w:t xml:space="preserve"> de Londres, a taxa de contágio da pandemia provocada pelo </w:t>
      </w:r>
      <w:r w:rsidRPr="00E412AD">
        <w:rPr>
          <w:i/>
          <w:sz w:val="28"/>
          <w:szCs w:val="28"/>
        </w:rPr>
        <w:t>coronavírus</w:t>
      </w:r>
      <w:r w:rsidRPr="00E412AD">
        <w:rPr>
          <w:sz w:val="28"/>
          <w:szCs w:val="28"/>
        </w:rPr>
        <w:t xml:space="preserve"> no Brasil é</w:t>
      </w:r>
      <w:r w:rsidR="005357E0" w:rsidRPr="00E412AD">
        <w:rPr>
          <w:sz w:val="28"/>
          <w:szCs w:val="28"/>
        </w:rPr>
        <w:t xml:space="preserve"> a</w:t>
      </w:r>
      <w:r w:rsidRPr="00E412AD">
        <w:rPr>
          <w:sz w:val="28"/>
          <w:szCs w:val="28"/>
        </w:rPr>
        <w:t xml:space="preserve"> maior do mundo.</w:t>
      </w:r>
    </w:p>
    <w:p w14:paraId="26204758" w14:textId="77777777" w:rsidR="00BE319E" w:rsidRDefault="00BE319E" w:rsidP="000E2E2C">
      <w:pPr>
        <w:spacing w:after="120" w:line="276" w:lineRule="auto"/>
        <w:ind w:firstLine="142"/>
        <w:jc w:val="both"/>
        <w:rPr>
          <w:sz w:val="28"/>
          <w:szCs w:val="28"/>
        </w:rPr>
      </w:pPr>
    </w:p>
    <w:p w14:paraId="3F5DCFB7" w14:textId="77777777" w:rsidR="000E2E2C" w:rsidRDefault="000E2E2C" w:rsidP="000E2E2C">
      <w:pPr>
        <w:spacing w:after="120" w:line="276" w:lineRule="auto"/>
        <w:ind w:firstLine="142"/>
        <w:jc w:val="both"/>
        <w:rPr>
          <w:sz w:val="28"/>
          <w:szCs w:val="28"/>
        </w:rPr>
      </w:pPr>
    </w:p>
    <w:p w14:paraId="0CF663AB" w14:textId="77777777" w:rsidR="000E2E2C" w:rsidRPr="00E412AD" w:rsidRDefault="000E2E2C" w:rsidP="000E2E2C">
      <w:pPr>
        <w:spacing w:after="120" w:line="276" w:lineRule="auto"/>
        <w:ind w:firstLine="142"/>
        <w:jc w:val="both"/>
        <w:rPr>
          <w:sz w:val="28"/>
          <w:szCs w:val="28"/>
        </w:rPr>
      </w:pPr>
    </w:p>
    <w:p w14:paraId="635A55D6" w14:textId="77777777" w:rsidR="006A0086" w:rsidRPr="00E412AD" w:rsidRDefault="006A0086" w:rsidP="00322606">
      <w:pPr>
        <w:spacing w:after="120" w:line="276" w:lineRule="auto"/>
        <w:jc w:val="both"/>
        <w:rPr>
          <w:sz w:val="28"/>
          <w:szCs w:val="28"/>
        </w:rPr>
      </w:pPr>
      <w:r w:rsidRPr="00E412AD">
        <w:rPr>
          <w:b/>
          <w:sz w:val="28"/>
          <w:szCs w:val="28"/>
        </w:rPr>
        <w:lastRenderedPageBreak/>
        <w:t>O Direito</w:t>
      </w:r>
    </w:p>
    <w:p w14:paraId="1B9BCDDC" w14:textId="1BE85743" w:rsidR="006A0086" w:rsidRPr="00E412AD" w:rsidRDefault="006A0086" w:rsidP="00322606">
      <w:pPr>
        <w:spacing w:after="120" w:line="276" w:lineRule="auto"/>
        <w:jc w:val="both"/>
        <w:rPr>
          <w:sz w:val="28"/>
          <w:szCs w:val="28"/>
        </w:rPr>
      </w:pPr>
      <w:r w:rsidRPr="00E412AD">
        <w:rPr>
          <w:sz w:val="28"/>
          <w:szCs w:val="28"/>
        </w:rPr>
        <w:tab/>
      </w:r>
      <w:r w:rsidR="00A85606">
        <w:rPr>
          <w:sz w:val="28"/>
          <w:szCs w:val="28"/>
        </w:rPr>
        <w:t>2</w:t>
      </w:r>
      <w:r w:rsidRPr="00E412AD">
        <w:rPr>
          <w:sz w:val="28"/>
          <w:szCs w:val="28"/>
        </w:rPr>
        <w:t xml:space="preserve">.- A Constituição Federal abre-se com a declaração de que “a República Federativa do Brasil, formada pela união indissolúvel dos Estados e Municípios e do Distrito Federal, </w:t>
      </w:r>
      <w:r w:rsidRPr="00E412AD">
        <w:rPr>
          <w:b/>
          <w:sz w:val="28"/>
          <w:szCs w:val="28"/>
        </w:rPr>
        <w:t>constitui-se em Estado Democrático de Direito</w:t>
      </w:r>
      <w:r w:rsidRPr="00E412AD">
        <w:rPr>
          <w:sz w:val="28"/>
          <w:szCs w:val="28"/>
        </w:rPr>
        <w:t>” (art. 1º).</w:t>
      </w:r>
      <w:r w:rsidR="00547CBB" w:rsidRPr="00E412AD">
        <w:rPr>
          <w:sz w:val="28"/>
          <w:szCs w:val="28"/>
        </w:rPr>
        <w:t xml:space="preserve"> </w:t>
      </w:r>
    </w:p>
    <w:p w14:paraId="43351F9A" w14:textId="77777777" w:rsidR="008D730A" w:rsidRPr="00E412AD" w:rsidRDefault="009A64C6" w:rsidP="00322606">
      <w:pPr>
        <w:spacing w:after="120" w:line="276" w:lineRule="auto"/>
        <w:jc w:val="both"/>
        <w:rPr>
          <w:sz w:val="28"/>
          <w:szCs w:val="28"/>
        </w:rPr>
      </w:pPr>
      <w:r w:rsidRPr="00E412AD">
        <w:rPr>
          <w:sz w:val="28"/>
          <w:szCs w:val="28"/>
        </w:rPr>
        <w:tab/>
        <w:t xml:space="preserve">A expressão “Estado de Direito” tem origem na doutrina jurídica alemã, mais precisamente no livro de Robert von </w:t>
      </w:r>
      <w:proofErr w:type="spellStart"/>
      <w:r w:rsidRPr="00E412AD">
        <w:rPr>
          <w:sz w:val="28"/>
          <w:szCs w:val="28"/>
        </w:rPr>
        <w:t>Mohl</w:t>
      </w:r>
      <w:proofErr w:type="spellEnd"/>
      <w:r w:rsidRPr="00E412AD">
        <w:rPr>
          <w:sz w:val="28"/>
          <w:szCs w:val="28"/>
        </w:rPr>
        <w:t xml:space="preserve">, intitulado </w:t>
      </w:r>
      <w:r w:rsidRPr="00E412AD">
        <w:rPr>
          <w:i/>
          <w:sz w:val="28"/>
          <w:szCs w:val="28"/>
        </w:rPr>
        <w:t xml:space="preserve">Die Deutsche </w:t>
      </w:r>
      <w:proofErr w:type="spellStart"/>
      <w:r w:rsidRPr="00E412AD">
        <w:rPr>
          <w:i/>
          <w:sz w:val="28"/>
          <w:szCs w:val="28"/>
        </w:rPr>
        <w:t>Polizeiwissenschaft</w:t>
      </w:r>
      <w:proofErr w:type="spellEnd"/>
      <w:r w:rsidRPr="00E412AD">
        <w:rPr>
          <w:i/>
          <w:sz w:val="28"/>
          <w:szCs w:val="28"/>
        </w:rPr>
        <w:t xml:space="preserve"> </w:t>
      </w:r>
      <w:proofErr w:type="spellStart"/>
      <w:r w:rsidRPr="00E412AD">
        <w:rPr>
          <w:i/>
          <w:sz w:val="28"/>
          <w:szCs w:val="28"/>
        </w:rPr>
        <w:t>nach</w:t>
      </w:r>
      <w:proofErr w:type="spellEnd"/>
      <w:r w:rsidRPr="00E412AD">
        <w:rPr>
          <w:i/>
          <w:sz w:val="28"/>
          <w:szCs w:val="28"/>
        </w:rPr>
        <w:t xml:space="preserve"> </w:t>
      </w:r>
      <w:proofErr w:type="spellStart"/>
      <w:r w:rsidRPr="00E412AD">
        <w:rPr>
          <w:i/>
          <w:sz w:val="28"/>
          <w:szCs w:val="28"/>
        </w:rPr>
        <w:t>den</w:t>
      </w:r>
      <w:proofErr w:type="spellEnd"/>
      <w:r w:rsidRPr="00E412AD">
        <w:rPr>
          <w:i/>
          <w:sz w:val="28"/>
          <w:szCs w:val="28"/>
        </w:rPr>
        <w:t xml:space="preserve"> </w:t>
      </w:r>
      <w:proofErr w:type="spellStart"/>
      <w:r w:rsidRPr="00E412AD">
        <w:rPr>
          <w:i/>
          <w:sz w:val="28"/>
          <w:szCs w:val="28"/>
        </w:rPr>
        <w:t>Grundsätzen</w:t>
      </w:r>
      <w:proofErr w:type="spellEnd"/>
      <w:r w:rsidRPr="00E412AD">
        <w:rPr>
          <w:i/>
          <w:sz w:val="28"/>
          <w:szCs w:val="28"/>
        </w:rPr>
        <w:t xml:space="preserve"> </w:t>
      </w:r>
      <w:proofErr w:type="spellStart"/>
      <w:r w:rsidRPr="00E412AD">
        <w:rPr>
          <w:i/>
          <w:sz w:val="28"/>
          <w:szCs w:val="28"/>
        </w:rPr>
        <w:t>des</w:t>
      </w:r>
      <w:proofErr w:type="spellEnd"/>
      <w:r w:rsidRPr="00E412AD">
        <w:rPr>
          <w:i/>
          <w:sz w:val="28"/>
          <w:szCs w:val="28"/>
        </w:rPr>
        <w:t xml:space="preserve"> </w:t>
      </w:r>
      <w:proofErr w:type="spellStart"/>
      <w:r w:rsidRPr="00E412AD">
        <w:rPr>
          <w:i/>
          <w:sz w:val="28"/>
          <w:szCs w:val="28"/>
        </w:rPr>
        <w:t>Rechtsstaates</w:t>
      </w:r>
      <w:proofErr w:type="spellEnd"/>
      <w:r w:rsidRPr="00E412AD">
        <w:rPr>
          <w:sz w:val="28"/>
          <w:szCs w:val="28"/>
        </w:rPr>
        <w:t>, publicado em 1835.</w:t>
      </w:r>
      <w:r w:rsidR="00DB66F7" w:rsidRPr="00E412AD">
        <w:rPr>
          <w:sz w:val="28"/>
          <w:szCs w:val="28"/>
        </w:rPr>
        <w:t xml:space="preserve"> Substancialmente, ela significa que o fundamento de legitimidade de um</w:t>
      </w:r>
      <w:r w:rsidR="008D730A" w:rsidRPr="00E412AD">
        <w:rPr>
          <w:sz w:val="28"/>
          <w:szCs w:val="28"/>
        </w:rPr>
        <w:t>a</w:t>
      </w:r>
      <w:r w:rsidR="00DB66F7" w:rsidRPr="00E412AD">
        <w:rPr>
          <w:sz w:val="28"/>
          <w:szCs w:val="28"/>
        </w:rPr>
        <w:t xml:space="preserve"> </w:t>
      </w:r>
      <w:r w:rsidR="008D730A" w:rsidRPr="00E412AD">
        <w:rPr>
          <w:sz w:val="28"/>
          <w:szCs w:val="28"/>
        </w:rPr>
        <w:t>organização política estatal</w:t>
      </w:r>
      <w:r w:rsidR="00DB66F7" w:rsidRPr="00E412AD">
        <w:rPr>
          <w:sz w:val="28"/>
          <w:szCs w:val="28"/>
        </w:rPr>
        <w:t xml:space="preserve"> encontra-se na garantia dos direitos humanos, enquanto expressões da digni</w:t>
      </w:r>
      <w:r w:rsidR="008D730A" w:rsidRPr="00E412AD">
        <w:rPr>
          <w:sz w:val="28"/>
          <w:szCs w:val="28"/>
        </w:rPr>
        <w:t>d</w:t>
      </w:r>
      <w:r w:rsidR="00DB66F7" w:rsidRPr="00E412AD">
        <w:rPr>
          <w:sz w:val="28"/>
          <w:szCs w:val="28"/>
        </w:rPr>
        <w:t>ade da pessoa humana; não</w:t>
      </w:r>
      <w:r w:rsidR="008D730A" w:rsidRPr="00E412AD">
        <w:rPr>
          <w:sz w:val="28"/>
          <w:szCs w:val="28"/>
        </w:rPr>
        <w:t xml:space="preserve"> se funda</w:t>
      </w:r>
      <w:r w:rsidR="00DB66F7" w:rsidRPr="00E412AD">
        <w:rPr>
          <w:sz w:val="28"/>
          <w:szCs w:val="28"/>
        </w:rPr>
        <w:t xml:space="preserve"> na vontade</w:t>
      </w:r>
      <w:r w:rsidR="008D730A" w:rsidRPr="00E412AD">
        <w:rPr>
          <w:sz w:val="28"/>
          <w:szCs w:val="28"/>
        </w:rPr>
        <w:t xml:space="preserve"> de um ou alguns indivíduos, nem mesmo na vontade coletiva do povo.</w:t>
      </w:r>
    </w:p>
    <w:p w14:paraId="680A3700" w14:textId="77777777" w:rsidR="008D730A" w:rsidRPr="00E412AD" w:rsidRDefault="008D730A" w:rsidP="00322606">
      <w:pPr>
        <w:spacing w:after="120" w:line="276" w:lineRule="auto"/>
        <w:jc w:val="both"/>
        <w:rPr>
          <w:sz w:val="28"/>
          <w:szCs w:val="28"/>
        </w:rPr>
      </w:pPr>
      <w:r w:rsidRPr="00E412AD">
        <w:rPr>
          <w:sz w:val="28"/>
          <w:szCs w:val="28"/>
        </w:rPr>
        <w:tab/>
      </w:r>
      <w:r w:rsidR="00516253" w:rsidRPr="00E412AD">
        <w:rPr>
          <w:sz w:val="28"/>
          <w:szCs w:val="28"/>
        </w:rPr>
        <w:t>Aliás, antes</w:t>
      </w:r>
      <w:r w:rsidR="00BA71CB" w:rsidRPr="00E412AD">
        <w:rPr>
          <w:sz w:val="28"/>
          <w:szCs w:val="28"/>
        </w:rPr>
        <w:t xml:space="preserve"> mesmo</w:t>
      </w:r>
      <w:r w:rsidR="00516253" w:rsidRPr="00E412AD">
        <w:rPr>
          <w:sz w:val="28"/>
          <w:szCs w:val="28"/>
        </w:rPr>
        <w:t xml:space="preserve"> de o conceito de Estado de Direito</w:t>
      </w:r>
      <w:r w:rsidR="00BA71CB" w:rsidRPr="00E412AD">
        <w:rPr>
          <w:sz w:val="28"/>
          <w:szCs w:val="28"/>
        </w:rPr>
        <w:t xml:space="preserve"> ter sido elaborado doutrinariamente e reconhecido oficialmente nos diferentes países do mundo</w:t>
      </w:r>
      <w:r w:rsidR="00516253" w:rsidRPr="00E412AD">
        <w:rPr>
          <w:sz w:val="28"/>
          <w:szCs w:val="28"/>
        </w:rPr>
        <w:t>, a Declaração dos Direitos do Homem e do Cidadão, votada pela Assembleia Nacional Francesa em 4 de agosto de 1789, proclamou:</w:t>
      </w:r>
    </w:p>
    <w:p w14:paraId="6AECF5F4" w14:textId="77777777" w:rsidR="00516253" w:rsidRPr="00E412AD" w:rsidRDefault="00516253" w:rsidP="00516253">
      <w:pPr>
        <w:spacing w:after="120" w:line="276" w:lineRule="auto"/>
        <w:ind w:left="680"/>
        <w:jc w:val="both"/>
        <w:rPr>
          <w:sz w:val="28"/>
          <w:szCs w:val="28"/>
        </w:rPr>
      </w:pPr>
      <w:r w:rsidRPr="00E412AD">
        <w:rPr>
          <w:i/>
          <w:sz w:val="28"/>
          <w:szCs w:val="28"/>
        </w:rPr>
        <w:t>“Art. 16.- Toda sociedade, na qual a garantia dos direitos não é assegurada nem a separação dos poderes determinada, não tem constituição”.</w:t>
      </w:r>
    </w:p>
    <w:p w14:paraId="1FA4949E" w14:textId="77777777" w:rsidR="00DB5F7D" w:rsidRPr="00E412AD" w:rsidRDefault="00311859" w:rsidP="00516253">
      <w:pPr>
        <w:spacing w:after="120" w:line="276" w:lineRule="auto"/>
        <w:jc w:val="both"/>
        <w:rPr>
          <w:b/>
          <w:sz w:val="28"/>
          <w:szCs w:val="28"/>
        </w:rPr>
      </w:pPr>
      <w:r w:rsidRPr="00E412AD">
        <w:rPr>
          <w:sz w:val="28"/>
          <w:szCs w:val="28"/>
        </w:rPr>
        <w:tab/>
      </w:r>
      <w:r w:rsidR="00DB5F7D" w:rsidRPr="00E412AD">
        <w:rPr>
          <w:sz w:val="28"/>
          <w:szCs w:val="28"/>
        </w:rPr>
        <w:t>Conforme o disposto no art. 78 da Constituição Federal</w:t>
      </w:r>
      <w:r w:rsidRPr="00E412AD">
        <w:rPr>
          <w:sz w:val="28"/>
          <w:szCs w:val="28"/>
        </w:rPr>
        <w:t>, o Presidente</w:t>
      </w:r>
      <w:r w:rsidR="00DB5F7D" w:rsidRPr="00E412AD">
        <w:rPr>
          <w:sz w:val="28"/>
          <w:szCs w:val="28"/>
        </w:rPr>
        <w:t xml:space="preserve"> e o Vice-Presidente</w:t>
      </w:r>
      <w:r w:rsidRPr="00E412AD">
        <w:rPr>
          <w:sz w:val="28"/>
          <w:szCs w:val="28"/>
        </w:rPr>
        <w:t xml:space="preserve"> da República</w:t>
      </w:r>
      <w:r w:rsidR="00DB5F7D" w:rsidRPr="00E412AD">
        <w:rPr>
          <w:sz w:val="28"/>
          <w:szCs w:val="28"/>
        </w:rPr>
        <w:t xml:space="preserve"> </w:t>
      </w:r>
      <w:r w:rsidR="00DB5F7D" w:rsidRPr="00E412AD">
        <w:rPr>
          <w:b/>
          <w:sz w:val="28"/>
          <w:szCs w:val="28"/>
        </w:rPr>
        <w:t>“tomarão posse em sessão do Congresso Nacional, prestando o compromisso de manter, defender e cumprir a Constituição, observar as leis, promover o bem geral do povo brasileiro, sustentar a união, a integridade e a independência do Brasil”.</w:t>
      </w:r>
    </w:p>
    <w:p w14:paraId="07E6385C" w14:textId="3B685C43" w:rsidR="007A5479" w:rsidRPr="00E412AD" w:rsidRDefault="007A5479" w:rsidP="00516253">
      <w:pPr>
        <w:spacing w:after="120" w:line="276" w:lineRule="auto"/>
        <w:jc w:val="both"/>
        <w:rPr>
          <w:sz w:val="28"/>
          <w:szCs w:val="28"/>
          <w:shd w:val="clear" w:color="auto" w:fill="FFFFFF"/>
        </w:rPr>
      </w:pPr>
      <w:r w:rsidRPr="00E412AD">
        <w:rPr>
          <w:sz w:val="28"/>
          <w:szCs w:val="28"/>
          <w:shd w:val="clear" w:color="auto" w:fill="FFFFFF"/>
        </w:rPr>
        <w:tab/>
      </w:r>
      <w:r w:rsidR="00A85606">
        <w:rPr>
          <w:sz w:val="28"/>
          <w:szCs w:val="28"/>
          <w:shd w:val="clear" w:color="auto" w:fill="FFFFFF"/>
        </w:rPr>
        <w:t>3</w:t>
      </w:r>
      <w:r w:rsidRPr="00E412AD">
        <w:rPr>
          <w:sz w:val="28"/>
          <w:szCs w:val="28"/>
          <w:shd w:val="clear" w:color="auto" w:fill="FFFFFF"/>
        </w:rPr>
        <w:t>.-</w:t>
      </w:r>
      <w:r w:rsidR="000A5FF0" w:rsidRPr="00E412AD">
        <w:rPr>
          <w:sz w:val="28"/>
          <w:szCs w:val="28"/>
          <w:shd w:val="clear" w:color="auto" w:fill="FFFFFF"/>
        </w:rPr>
        <w:t xml:space="preserve"> </w:t>
      </w:r>
      <w:r w:rsidR="00324A02" w:rsidRPr="00E412AD">
        <w:rPr>
          <w:sz w:val="28"/>
          <w:szCs w:val="28"/>
          <w:shd w:val="clear" w:color="auto" w:fill="FFFFFF"/>
        </w:rPr>
        <w:t xml:space="preserve">Por outro lado, como dispõe o art. 196 da Constituição Federal, </w:t>
      </w:r>
      <w:r w:rsidR="00324A02" w:rsidRPr="00E412AD">
        <w:rPr>
          <w:b/>
          <w:sz w:val="28"/>
          <w:szCs w:val="28"/>
          <w:shd w:val="clear" w:color="auto" w:fill="FFFFFF"/>
        </w:rPr>
        <w:t>“a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14:paraId="260CD56D" w14:textId="77777777" w:rsidR="00324A02" w:rsidRPr="00E412AD" w:rsidRDefault="00324A02" w:rsidP="00516253">
      <w:pPr>
        <w:spacing w:after="120" w:line="276" w:lineRule="auto"/>
        <w:jc w:val="both"/>
        <w:rPr>
          <w:sz w:val="28"/>
          <w:szCs w:val="28"/>
          <w:shd w:val="clear" w:color="auto" w:fill="FFFFFF"/>
        </w:rPr>
      </w:pPr>
      <w:r w:rsidRPr="00E412AD">
        <w:rPr>
          <w:sz w:val="28"/>
          <w:szCs w:val="28"/>
          <w:shd w:val="clear" w:color="auto" w:fill="FFFFFF"/>
        </w:rPr>
        <w:tab/>
        <w:t>Em complemento a essa disposição fundamental, a norma constante do art. 197 explicita que “são de relevância pública as ações e serviços de</w:t>
      </w:r>
      <w:r w:rsidR="002B5191" w:rsidRPr="00E412AD">
        <w:rPr>
          <w:sz w:val="28"/>
          <w:szCs w:val="28"/>
          <w:shd w:val="clear" w:color="auto" w:fill="FFFFFF"/>
        </w:rPr>
        <w:t xml:space="preserve"> saúde, cabendo ao Poder Público dispor, nos termos da lei, sobre sua regulamentação, fiscalização e controle, devendo sua execução ser feita diretamente ou através de terceiros e, também, por pessoa física ou jurídica de direito privado”.</w:t>
      </w:r>
    </w:p>
    <w:p w14:paraId="55646C52" w14:textId="2DA855A6" w:rsidR="002B5191" w:rsidRPr="00E412AD" w:rsidRDefault="002B5191" w:rsidP="00516253">
      <w:pPr>
        <w:spacing w:after="120" w:line="276" w:lineRule="auto"/>
        <w:jc w:val="both"/>
        <w:rPr>
          <w:sz w:val="28"/>
          <w:szCs w:val="28"/>
          <w:shd w:val="clear" w:color="auto" w:fill="FFFFFF"/>
        </w:rPr>
      </w:pPr>
      <w:r w:rsidRPr="00E412AD">
        <w:rPr>
          <w:sz w:val="28"/>
          <w:szCs w:val="28"/>
          <w:shd w:val="clear" w:color="auto" w:fill="FFFFFF"/>
        </w:rPr>
        <w:tab/>
      </w:r>
      <w:r w:rsidR="00A85606">
        <w:rPr>
          <w:sz w:val="28"/>
          <w:szCs w:val="28"/>
          <w:shd w:val="clear" w:color="auto" w:fill="FFFFFF"/>
        </w:rPr>
        <w:t>4</w:t>
      </w:r>
      <w:r w:rsidRPr="00E412AD">
        <w:rPr>
          <w:sz w:val="28"/>
          <w:szCs w:val="28"/>
          <w:shd w:val="clear" w:color="auto" w:fill="FFFFFF"/>
        </w:rPr>
        <w:t xml:space="preserve">.- Ora, se a garantia do direito à saúde é dever do Estado, cumpre primariamente ao Chefe de Estado, ou seja, ao Presidente da República, </w:t>
      </w:r>
      <w:r w:rsidRPr="00E412AD">
        <w:rPr>
          <w:sz w:val="28"/>
          <w:szCs w:val="28"/>
          <w:shd w:val="clear" w:color="auto" w:fill="FFFFFF"/>
        </w:rPr>
        <w:lastRenderedPageBreak/>
        <w:t>providenciar a tomada das medidas necessárias para sua regulamentação, fiscalização e controle</w:t>
      </w:r>
      <w:r w:rsidR="00FA64D9" w:rsidRPr="00E412AD">
        <w:rPr>
          <w:sz w:val="28"/>
          <w:szCs w:val="28"/>
          <w:shd w:val="clear" w:color="auto" w:fill="FFFFFF"/>
        </w:rPr>
        <w:t xml:space="preserve">, atuando oficial e publicamente </w:t>
      </w:r>
      <w:proofErr w:type="gramStart"/>
      <w:r w:rsidR="00FA64D9" w:rsidRPr="00E412AD">
        <w:rPr>
          <w:sz w:val="28"/>
          <w:szCs w:val="28"/>
          <w:shd w:val="clear" w:color="auto" w:fill="FFFFFF"/>
        </w:rPr>
        <w:t xml:space="preserve">como </w:t>
      </w:r>
      <w:r w:rsidR="00B6051D" w:rsidRPr="00E412AD">
        <w:rPr>
          <w:i/>
          <w:sz w:val="28"/>
          <w:szCs w:val="28"/>
          <w:shd w:val="clear" w:color="auto" w:fill="FFFFFF"/>
        </w:rPr>
        <w:t>Princeps</w:t>
      </w:r>
      <w:proofErr w:type="gramEnd"/>
      <w:r w:rsidR="00B6051D" w:rsidRPr="00E412AD">
        <w:rPr>
          <w:sz w:val="28"/>
          <w:szCs w:val="28"/>
          <w:shd w:val="clear" w:color="auto" w:fill="FFFFFF"/>
        </w:rPr>
        <w:t>, ou seja, como primeiro representante do Estado.</w:t>
      </w:r>
    </w:p>
    <w:p w14:paraId="089C68B3" w14:textId="77777777" w:rsidR="007F1C0C" w:rsidRPr="00E412AD" w:rsidRDefault="007F1C0C" w:rsidP="007F1C0C">
      <w:pPr>
        <w:spacing w:after="120" w:line="276" w:lineRule="auto"/>
        <w:jc w:val="both"/>
        <w:rPr>
          <w:b/>
          <w:sz w:val="28"/>
          <w:szCs w:val="28"/>
          <w:shd w:val="clear" w:color="auto" w:fill="FFFFFF"/>
        </w:rPr>
      </w:pPr>
    </w:p>
    <w:p w14:paraId="73694582" w14:textId="77777777" w:rsidR="007F1C0C" w:rsidRPr="007F1C0C" w:rsidRDefault="007F1C0C" w:rsidP="007F1C0C">
      <w:pPr>
        <w:spacing w:after="120" w:line="276" w:lineRule="auto"/>
        <w:jc w:val="both"/>
        <w:rPr>
          <w:b/>
          <w:sz w:val="28"/>
          <w:szCs w:val="28"/>
          <w:shd w:val="clear" w:color="auto" w:fill="FFFFFF"/>
        </w:rPr>
      </w:pPr>
      <w:r w:rsidRPr="00E412AD">
        <w:rPr>
          <w:b/>
          <w:sz w:val="28"/>
          <w:szCs w:val="28"/>
          <w:shd w:val="clear" w:color="auto" w:fill="FFFFFF"/>
        </w:rPr>
        <w:t>Pedido de Medida Cautelar</w:t>
      </w:r>
    </w:p>
    <w:p w14:paraId="289C8C0E" w14:textId="6F9DB030" w:rsidR="007E5ED4" w:rsidRDefault="00A85606" w:rsidP="007E5ED4">
      <w:pPr>
        <w:spacing w:after="120" w:line="276" w:lineRule="auto"/>
        <w:ind w:firstLine="708"/>
        <w:jc w:val="both"/>
        <w:rPr>
          <w:sz w:val="28"/>
          <w:szCs w:val="28"/>
          <w:u w:val="single"/>
          <w:shd w:val="clear" w:color="auto" w:fill="FFFFFF"/>
        </w:rPr>
      </w:pPr>
      <w:r>
        <w:rPr>
          <w:sz w:val="28"/>
          <w:szCs w:val="28"/>
          <w:shd w:val="clear" w:color="auto" w:fill="FFFFFF"/>
        </w:rPr>
        <w:t>5</w:t>
      </w:r>
      <w:r w:rsidR="007F1C0C" w:rsidRPr="00E412AD">
        <w:rPr>
          <w:sz w:val="28"/>
          <w:szCs w:val="28"/>
          <w:shd w:val="clear" w:color="auto" w:fill="FFFFFF"/>
        </w:rPr>
        <w:t xml:space="preserve">.- </w:t>
      </w:r>
      <w:r w:rsidR="007F1C0C" w:rsidRPr="007F1C0C">
        <w:rPr>
          <w:sz w:val="28"/>
          <w:szCs w:val="28"/>
          <w:shd w:val="clear" w:color="auto" w:fill="FFFFFF"/>
        </w:rPr>
        <w:t xml:space="preserve">Nos termos do art. 5º, § 1º, da Lei n.º 9.882/1999, em caso de extrema urgência ou perigo de lesão grave, </w:t>
      </w:r>
      <w:r w:rsidR="007F1C0C" w:rsidRPr="007F1C0C">
        <w:rPr>
          <w:sz w:val="28"/>
          <w:szCs w:val="28"/>
          <w:u w:val="single"/>
          <w:shd w:val="clear" w:color="auto" w:fill="FFFFFF"/>
        </w:rPr>
        <w:t>poderá o relator conceder a liminar,</w:t>
      </w:r>
      <w:r w:rsidR="007F1C0C" w:rsidRPr="007F1C0C">
        <w:rPr>
          <w:sz w:val="28"/>
          <w:szCs w:val="28"/>
          <w:shd w:val="clear" w:color="auto" w:fill="FFFFFF"/>
        </w:rPr>
        <w:t xml:space="preserve"> </w:t>
      </w:r>
      <w:r w:rsidR="007F1C0C" w:rsidRPr="007F1C0C">
        <w:rPr>
          <w:i/>
          <w:sz w:val="28"/>
          <w:szCs w:val="28"/>
          <w:shd w:val="clear" w:color="auto" w:fill="FFFFFF"/>
        </w:rPr>
        <w:t>ad referendum</w:t>
      </w:r>
      <w:r w:rsidR="007F1C0C" w:rsidRPr="007F1C0C">
        <w:rPr>
          <w:sz w:val="28"/>
          <w:szCs w:val="28"/>
          <w:shd w:val="clear" w:color="auto" w:fill="FFFFFF"/>
        </w:rPr>
        <w:t xml:space="preserve"> do Tribunal Pleno, em sede de Arguição de Descumprimento de Preceito Fundamental. Do mesmo modo, consoante</w:t>
      </w:r>
      <w:r>
        <w:rPr>
          <w:sz w:val="28"/>
          <w:szCs w:val="28"/>
          <w:shd w:val="clear" w:color="auto" w:fill="FFFFFF"/>
        </w:rPr>
        <w:t xml:space="preserve"> os</w:t>
      </w:r>
      <w:r w:rsidR="007F1C0C" w:rsidRPr="007F1C0C">
        <w:rPr>
          <w:sz w:val="28"/>
          <w:szCs w:val="28"/>
          <w:shd w:val="clear" w:color="auto" w:fill="FFFFFF"/>
        </w:rPr>
        <w:t xml:space="preserve"> termos do art. 21, inciso V, do Regimento Interno do Supremo Tribunal Federal, </w:t>
      </w:r>
      <w:r w:rsidR="007F1C0C" w:rsidRPr="007F1C0C">
        <w:rPr>
          <w:i/>
          <w:sz w:val="28"/>
          <w:szCs w:val="28"/>
          <w:shd w:val="clear" w:color="auto" w:fill="FFFFFF"/>
        </w:rPr>
        <w:t>ad referendum</w:t>
      </w:r>
      <w:r w:rsidR="007F1C0C" w:rsidRPr="007F1C0C">
        <w:rPr>
          <w:sz w:val="28"/>
          <w:szCs w:val="28"/>
          <w:shd w:val="clear" w:color="auto" w:fill="FFFFFF"/>
        </w:rPr>
        <w:t xml:space="preserve"> do colegiado,</w:t>
      </w:r>
      <w:r>
        <w:rPr>
          <w:sz w:val="28"/>
          <w:szCs w:val="28"/>
          <w:shd w:val="clear" w:color="auto" w:fill="FFFFFF"/>
        </w:rPr>
        <w:t xml:space="preserve"> poderá</w:t>
      </w:r>
      <w:r w:rsidR="007F1C0C" w:rsidRPr="007F1C0C">
        <w:rPr>
          <w:sz w:val="28"/>
          <w:szCs w:val="28"/>
          <w:shd w:val="clear" w:color="auto" w:fill="FFFFFF"/>
        </w:rPr>
        <w:t xml:space="preserve"> determinar, </w:t>
      </w:r>
      <w:r w:rsidR="007F1C0C" w:rsidRPr="007F1C0C">
        <w:rPr>
          <w:sz w:val="28"/>
          <w:szCs w:val="28"/>
          <w:u w:val="single"/>
          <w:shd w:val="clear" w:color="auto" w:fill="FFFFFF"/>
        </w:rPr>
        <w:t>em caso de urgência,</w:t>
      </w:r>
      <w:r w:rsidR="007F1C0C" w:rsidRPr="007F1C0C">
        <w:rPr>
          <w:sz w:val="28"/>
          <w:szCs w:val="28"/>
          <w:shd w:val="clear" w:color="auto" w:fill="FFFFFF"/>
        </w:rPr>
        <w:t xml:space="preserve"> medidas cautelares necessárias à </w:t>
      </w:r>
      <w:r w:rsidR="007F1C0C" w:rsidRPr="007F1C0C">
        <w:rPr>
          <w:sz w:val="28"/>
          <w:szCs w:val="28"/>
          <w:u w:val="single"/>
          <w:shd w:val="clear" w:color="auto" w:fill="FFFFFF"/>
        </w:rPr>
        <w:t>proteção de direito suscetível de grave dano de incerta reparação</w:t>
      </w:r>
      <w:r w:rsidR="007F1C0C" w:rsidRPr="007F1C0C">
        <w:rPr>
          <w:sz w:val="28"/>
          <w:szCs w:val="28"/>
          <w:shd w:val="clear" w:color="auto" w:fill="FFFFFF"/>
        </w:rPr>
        <w:t xml:space="preserve">, ou ainda destinadas a garantir a </w:t>
      </w:r>
      <w:r w:rsidR="007F1C0C" w:rsidRPr="007F1C0C">
        <w:rPr>
          <w:sz w:val="28"/>
          <w:szCs w:val="28"/>
          <w:u w:val="single"/>
          <w:shd w:val="clear" w:color="auto" w:fill="FFFFFF"/>
        </w:rPr>
        <w:t>eficácia da ulterior decisão da causa.</w:t>
      </w:r>
    </w:p>
    <w:p w14:paraId="18B5CA6F" w14:textId="72DD7765" w:rsidR="007E5ED4" w:rsidRPr="007F1C0C" w:rsidRDefault="00A85606" w:rsidP="007E5ED4">
      <w:pPr>
        <w:spacing w:after="120" w:line="276" w:lineRule="auto"/>
        <w:ind w:firstLine="708"/>
        <w:jc w:val="both"/>
        <w:rPr>
          <w:sz w:val="28"/>
          <w:szCs w:val="28"/>
          <w:u w:val="single"/>
          <w:shd w:val="clear" w:color="auto" w:fill="FFFFFF"/>
        </w:rPr>
      </w:pPr>
      <w:r>
        <w:rPr>
          <w:sz w:val="28"/>
          <w:szCs w:val="28"/>
          <w:shd w:val="clear" w:color="auto" w:fill="FFFFFF"/>
        </w:rPr>
        <w:t>6</w:t>
      </w:r>
      <w:r w:rsidR="007E5ED4" w:rsidRPr="007E5ED4">
        <w:rPr>
          <w:sz w:val="28"/>
          <w:szCs w:val="28"/>
          <w:shd w:val="clear" w:color="auto" w:fill="FFFFFF"/>
        </w:rPr>
        <w:t xml:space="preserve">.- </w:t>
      </w:r>
      <w:r w:rsidR="007E5ED4" w:rsidRPr="007E5ED4">
        <w:rPr>
          <w:sz w:val="28"/>
          <w:szCs w:val="28"/>
          <w:shd w:val="clear" w:color="auto" w:fill="FFFFFF"/>
          <w:lang w:bidi="pt-BR"/>
        </w:rPr>
        <w:t xml:space="preserve">A urgência da questão, por evidente, </w:t>
      </w:r>
      <w:r>
        <w:rPr>
          <w:sz w:val="28"/>
          <w:szCs w:val="28"/>
          <w:shd w:val="clear" w:color="auto" w:fill="FFFFFF"/>
          <w:lang w:bidi="pt-BR"/>
        </w:rPr>
        <w:t>é fruto</w:t>
      </w:r>
      <w:r w:rsidR="007E5ED4" w:rsidRPr="007E5ED4">
        <w:rPr>
          <w:sz w:val="28"/>
          <w:szCs w:val="28"/>
          <w:shd w:val="clear" w:color="auto" w:fill="FFFFFF"/>
          <w:lang w:bidi="pt-BR"/>
        </w:rPr>
        <w:t xml:space="preserve"> do </w:t>
      </w:r>
      <w:r w:rsidR="007E5ED4">
        <w:rPr>
          <w:sz w:val="28"/>
          <w:szCs w:val="28"/>
          <w:shd w:val="clear" w:color="auto" w:fill="FFFFFF"/>
          <w:lang w:bidi="pt-BR"/>
        </w:rPr>
        <w:t xml:space="preserve">assombroso </w:t>
      </w:r>
      <w:r w:rsidR="007E5ED4" w:rsidRPr="007E5ED4">
        <w:rPr>
          <w:sz w:val="28"/>
          <w:szCs w:val="28"/>
          <w:shd w:val="clear" w:color="auto" w:fill="FFFFFF"/>
          <w:lang w:bidi="pt-BR"/>
        </w:rPr>
        <w:t>período vivenciado pela sociedade brasileira diante da pandemia de COVID-19</w:t>
      </w:r>
      <w:r w:rsidR="007E5ED4">
        <w:rPr>
          <w:sz w:val="28"/>
          <w:szCs w:val="28"/>
          <w:shd w:val="clear" w:color="auto" w:fill="FFFFFF"/>
          <w:lang w:bidi="pt-BR"/>
        </w:rPr>
        <w:t>.</w:t>
      </w:r>
    </w:p>
    <w:p w14:paraId="1123B388" w14:textId="353A62EA" w:rsidR="007E5ED4" w:rsidRDefault="00A85606" w:rsidP="007E5ED4">
      <w:pPr>
        <w:spacing w:after="120" w:line="240" w:lineRule="auto"/>
        <w:ind w:firstLine="708"/>
        <w:jc w:val="both"/>
        <w:rPr>
          <w:b/>
          <w:sz w:val="28"/>
          <w:szCs w:val="28"/>
        </w:rPr>
      </w:pPr>
      <w:r>
        <w:rPr>
          <w:bCs/>
          <w:sz w:val="28"/>
          <w:szCs w:val="28"/>
          <w:shd w:val="clear" w:color="auto" w:fill="FFFFFF"/>
        </w:rPr>
        <w:t>7</w:t>
      </w:r>
      <w:r w:rsidR="007F1C0C" w:rsidRPr="00E412AD">
        <w:rPr>
          <w:bCs/>
          <w:sz w:val="28"/>
          <w:szCs w:val="28"/>
          <w:shd w:val="clear" w:color="auto" w:fill="FFFFFF"/>
        </w:rPr>
        <w:t xml:space="preserve">.- </w:t>
      </w:r>
      <w:r w:rsidR="007F1C0C" w:rsidRPr="007F1C0C">
        <w:rPr>
          <w:bCs/>
          <w:sz w:val="28"/>
          <w:szCs w:val="28"/>
          <w:shd w:val="clear" w:color="auto" w:fill="FFFFFF"/>
        </w:rPr>
        <w:t>Demonstrada a verossimilhança das alegações de fato e de direito, bem como caracterizada a necessidade de adoção urgente de medidas voltadas ao equacionamento das gravíssimas violações aos preceitos fundamentais elencados, requer-se, com fundamento no art. 5º, § 1º, da Lei n.º 9.882/1999 e no art. 21, inciso V, do Regimento Interno do Supremo Tribunal Federal, a concessão de medida cautelar, a fim de que esta Corte Suprema, até o julgamento definitivo da ação,</w:t>
      </w:r>
      <w:r w:rsidR="007F1C0C" w:rsidRPr="007F1C0C">
        <w:rPr>
          <w:b/>
          <w:sz w:val="28"/>
          <w:szCs w:val="28"/>
          <w:shd w:val="clear" w:color="auto" w:fill="FFFFFF"/>
        </w:rPr>
        <w:t xml:space="preserve"> </w:t>
      </w:r>
      <w:r w:rsidR="007F1C0C" w:rsidRPr="007F1C0C">
        <w:rPr>
          <w:b/>
          <w:sz w:val="28"/>
          <w:szCs w:val="28"/>
          <w:u w:val="single"/>
          <w:shd w:val="clear" w:color="auto" w:fill="FFFFFF"/>
        </w:rPr>
        <w:t>determine</w:t>
      </w:r>
      <w:r w:rsidR="00E412AD" w:rsidRPr="00E412AD">
        <w:rPr>
          <w:b/>
          <w:sz w:val="28"/>
          <w:szCs w:val="28"/>
        </w:rPr>
        <w:t xml:space="preserve"> que o Presidente da República, bem como todos os seus Ministros e auxiliares imediatos pautem doravante seus atos, práticas, discursos e pronunciamentos em conformidade com os princípios constitucionais fundamentais do Estado de Direito, inscrito no art. 1º da Constituição Federal e da saúde como direito de todos e dever do Estado, inscrito no art. 196 da Constituição Federal.</w:t>
      </w:r>
    </w:p>
    <w:p w14:paraId="21AB2C85" w14:textId="16BA8EE5" w:rsidR="007E5ED4" w:rsidRPr="007E5ED4" w:rsidRDefault="00CA14DD" w:rsidP="007E5ED4">
      <w:pPr>
        <w:spacing w:after="120" w:line="240" w:lineRule="auto"/>
        <w:ind w:firstLine="708"/>
        <w:jc w:val="both"/>
        <w:rPr>
          <w:b/>
          <w:sz w:val="28"/>
          <w:szCs w:val="28"/>
        </w:rPr>
      </w:pPr>
      <w:r w:rsidRPr="00CA14DD">
        <w:rPr>
          <w:sz w:val="28"/>
          <w:szCs w:val="28"/>
        </w:rPr>
        <w:t>8</w:t>
      </w:r>
      <w:r w:rsidR="007E5ED4">
        <w:rPr>
          <w:b/>
          <w:sz w:val="28"/>
          <w:szCs w:val="28"/>
        </w:rPr>
        <w:t xml:space="preserve">.- </w:t>
      </w:r>
      <w:r w:rsidR="007E5ED4" w:rsidRPr="007E5ED4">
        <w:rPr>
          <w:bCs/>
          <w:sz w:val="28"/>
          <w:szCs w:val="28"/>
          <w:lang w:bidi="pt-BR"/>
        </w:rPr>
        <w:t>Não sendo decidida monocraticamente a</w:t>
      </w:r>
      <w:r>
        <w:rPr>
          <w:bCs/>
          <w:sz w:val="28"/>
          <w:szCs w:val="28"/>
          <w:lang w:bidi="pt-BR"/>
        </w:rPr>
        <w:t xml:space="preserve"> medida</w:t>
      </w:r>
      <w:r w:rsidR="007E5ED4" w:rsidRPr="007E5ED4">
        <w:rPr>
          <w:bCs/>
          <w:sz w:val="28"/>
          <w:szCs w:val="28"/>
          <w:lang w:bidi="pt-BR"/>
        </w:rPr>
        <w:t xml:space="preserve"> cautelar,</w:t>
      </w:r>
      <w:r w:rsidR="007E5ED4" w:rsidRPr="007E5ED4">
        <w:rPr>
          <w:b/>
          <w:sz w:val="28"/>
          <w:szCs w:val="28"/>
          <w:lang w:bidi="pt-BR"/>
        </w:rPr>
        <w:t xml:space="preserve"> pede o envio ao Plenário do STF</w:t>
      </w:r>
      <w:r w:rsidR="007E5ED4" w:rsidRPr="007E5ED4">
        <w:rPr>
          <w:bCs/>
          <w:sz w:val="28"/>
          <w:szCs w:val="28"/>
          <w:lang w:bidi="pt-BR"/>
        </w:rPr>
        <w:t>,</w:t>
      </w:r>
      <w:r w:rsidR="007E5ED4" w:rsidRPr="007E5ED4">
        <w:rPr>
          <w:b/>
          <w:sz w:val="28"/>
          <w:szCs w:val="28"/>
          <w:lang w:bidi="pt-BR"/>
        </w:rPr>
        <w:t xml:space="preserve"> </w:t>
      </w:r>
      <w:r w:rsidR="007E5ED4" w:rsidRPr="007E5ED4">
        <w:rPr>
          <w:bCs/>
          <w:sz w:val="28"/>
          <w:szCs w:val="28"/>
          <w:lang w:bidi="pt-BR"/>
        </w:rPr>
        <w:t>para a</w:t>
      </w:r>
      <w:r>
        <w:rPr>
          <w:bCs/>
          <w:sz w:val="28"/>
          <w:szCs w:val="28"/>
          <w:lang w:bidi="pt-BR"/>
        </w:rPr>
        <w:t xml:space="preserve"> sua</w:t>
      </w:r>
      <w:r w:rsidR="007E5ED4" w:rsidRPr="007E5ED4">
        <w:rPr>
          <w:bCs/>
          <w:sz w:val="28"/>
          <w:szCs w:val="28"/>
          <w:lang w:bidi="pt-BR"/>
        </w:rPr>
        <w:t xml:space="preserve"> apreciação,</w:t>
      </w:r>
      <w:r w:rsidR="007E5ED4" w:rsidRPr="007E5ED4">
        <w:rPr>
          <w:b/>
          <w:sz w:val="28"/>
          <w:szCs w:val="28"/>
          <w:lang w:bidi="pt-BR"/>
        </w:rPr>
        <w:t xml:space="preserve"> com prioridade.</w:t>
      </w:r>
    </w:p>
    <w:p w14:paraId="3ED7A210" w14:textId="77777777" w:rsidR="00DB1FE2" w:rsidRPr="00E412AD" w:rsidRDefault="00DB1FE2" w:rsidP="000E2E2C">
      <w:pPr>
        <w:spacing w:after="120" w:line="276" w:lineRule="auto"/>
        <w:ind w:firstLine="142"/>
        <w:jc w:val="both"/>
        <w:rPr>
          <w:b/>
          <w:sz w:val="28"/>
          <w:szCs w:val="28"/>
          <w:shd w:val="clear" w:color="auto" w:fill="FFFFFF"/>
        </w:rPr>
      </w:pPr>
    </w:p>
    <w:p w14:paraId="71711F0B" w14:textId="77777777" w:rsidR="00B6051D" w:rsidRPr="00E412AD" w:rsidRDefault="00B6051D" w:rsidP="00516253">
      <w:pPr>
        <w:spacing w:after="120" w:line="276" w:lineRule="auto"/>
        <w:jc w:val="both"/>
        <w:rPr>
          <w:sz w:val="28"/>
          <w:szCs w:val="28"/>
          <w:shd w:val="clear" w:color="auto" w:fill="FFFFFF"/>
        </w:rPr>
      </w:pPr>
      <w:r w:rsidRPr="00E412AD">
        <w:rPr>
          <w:b/>
          <w:sz w:val="28"/>
          <w:szCs w:val="28"/>
          <w:shd w:val="clear" w:color="auto" w:fill="FFFFFF"/>
        </w:rPr>
        <w:t>Pedido conclusivo</w:t>
      </w:r>
    </w:p>
    <w:p w14:paraId="1BC0E408" w14:textId="5C4DF9B2" w:rsidR="00FF0EEB" w:rsidRPr="00E412AD" w:rsidRDefault="00FF0EEB" w:rsidP="00FF0EEB">
      <w:pPr>
        <w:spacing w:after="120" w:line="276" w:lineRule="auto"/>
        <w:jc w:val="both"/>
        <w:rPr>
          <w:b/>
          <w:sz w:val="28"/>
          <w:szCs w:val="28"/>
          <w:shd w:val="clear" w:color="auto" w:fill="FFFFFF"/>
        </w:rPr>
      </w:pPr>
      <w:r w:rsidRPr="00E412AD">
        <w:rPr>
          <w:sz w:val="28"/>
          <w:szCs w:val="28"/>
          <w:shd w:val="clear" w:color="auto" w:fill="FFFFFF"/>
        </w:rPr>
        <w:tab/>
      </w:r>
      <w:r w:rsidR="00CA14DD">
        <w:rPr>
          <w:sz w:val="28"/>
          <w:szCs w:val="28"/>
          <w:shd w:val="clear" w:color="auto" w:fill="FFFFFF"/>
        </w:rPr>
        <w:t>9</w:t>
      </w:r>
      <w:r w:rsidRPr="00E412AD">
        <w:rPr>
          <w:sz w:val="28"/>
          <w:szCs w:val="28"/>
          <w:shd w:val="clear" w:color="auto" w:fill="FFFFFF"/>
        </w:rPr>
        <w:t xml:space="preserve">.- Pelas razões de fato e de direito acima apresentadas, o Autor </w:t>
      </w:r>
      <w:proofErr w:type="gramStart"/>
      <w:r w:rsidRPr="00E412AD">
        <w:rPr>
          <w:b/>
          <w:sz w:val="28"/>
          <w:szCs w:val="28"/>
          <w:shd w:val="clear" w:color="auto" w:fill="FFFFFF"/>
        </w:rPr>
        <w:t xml:space="preserve">REQUER </w:t>
      </w:r>
      <w:r w:rsidRPr="00E412AD">
        <w:rPr>
          <w:sz w:val="28"/>
          <w:szCs w:val="28"/>
          <w:shd w:val="clear" w:color="auto" w:fill="FFFFFF"/>
        </w:rPr>
        <w:t xml:space="preserve"> </w:t>
      </w:r>
      <w:r w:rsidR="007E5ED4" w:rsidRPr="00161F3C">
        <w:rPr>
          <w:b/>
          <w:bCs/>
          <w:sz w:val="28"/>
          <w:szCs w:val="28"/>
          <w:shd w:val="clear" w:color="auto" w:fill="FFFFFF"/>
        </w:rPr>
        <w:t>a</w:t>
      </w:r>
      <w:proofErr w:type="gramEnd"/>
      <w:r w:rsidR="007E5ED4" w:rsidRPr="00161F3C">
        <w:rPr>
          <w:b/>
          <w:bCs/>
          <w:sz w:val="28"/>
          <w:szCs w:val="28"/>
          <w:shd w:val="clear" w:color="auto" w:fill="FFFFFF"/>
        </w:rPr>
        <w:t xml:space="preserve"> concessão da medida cautelar</w:t>
      </w:r>
      <w:r w:rsidR="00161F3C">
        <w:rPr>
          <w:sz w:val="28"/>
          <w:szCs w:val="28"/>
          <w:shd w:val="clear" w:color="auto" w:fill="FFFFFF"/>
        </w:rPr>
        <w:t xml:space="preserve"> </w:t>
      </w:r>
      <w:r w:rsidR="00161F3C" w:rsidRPr="00161F3C">
        <w:rPr>
          <w:b/>
          <w:bCs/>
          <w:sz w:val="28"/>
          <w:szCs w:val="28"/>
          <w:shd w:val="clear" w:color="auto" w:fill="FFFFFF"/>
        </w:rPr>
        <w:t xml:space="preserve">supra </w:t>
      </w:r>
      <w:r w:rsidR="00CA14DD">
        <w:rPr>
          <w:b/>
          <w:bCs/>
          <w:sz w:val="28"/>
          <w:szCs w:val="28"/>
          <w:shd w:val="clear" w:color="auto" w:fill="FFFFFF"/>
        </w:rPr>
        <w:t>refe</w:t>
      </w:r>
      <w:r w:rsidR="00161F3C" w:rsidRPr="00161F3C">
        <w:rPr>
          <w:b/>
          <w:bCs/>
          <w:sz w:val="28"/>
          <w:szCs w:val="28"/>
          <w:shd w:val="clear" w:color="auto" w:fill="FFFFFF"/>
        </w:rPr>
        <w:t>rida</w:t>
      </w:r>
      <w:r w:rsidR="007E5ED4">
        <w:rPr>
          <w:sz w:val="28"/>
          <w:szCs w:val="28"/>
          <w:shd w:val="clear" w:color="auto" w:fill="FFFFFF"/>
        </w:rPr>
        <w:t xml:space="preserve"> e, no mérito, </w:t>
      </w:r>
      <w:r w:rsidRPr="00E412AD">
        <w:rPr>
          <w:sz w:val="28"/>
          <w:szCs w:val="28"/>
          <w:shd w:val="clear" w:color="auto" w:fill="FFFFFF"/>
        </w:rPr>
        <w:t xml:space="preserve">que esse Excelso Tribunal, reconhecendo </w:t>
      </w:r>
      <w:r w:rsidRPr="00E412AD">
        <w:rPr>
          <w:b/>
          <w:sz w:val="28"/>
          <w:szCs w:val="28"/>
          <w:shd w:val="clear" w:color="auto" w:fill="FFFFFF"/>
        </w:rPr>
        <w:t>haver o Exmo. Sr. Presidente da República descumprido abertamente dois preceitos fundamentais declarados em nossa Constituição, a saber:</w:t>
      </w:r>
    </w:p>
    <w:p w14:paraId="51F8C446" w14:textId="77777777" w:rsidR="00FF0EEB" w:rsidRPr="00E412AD" w:rsidRDefault="00FF0EEB" w:rsidP="00FF0EEB">
      <w:pPr>
        <w:pStyle w:val="PargrafodaLista"/>
        <w:numPr>
          <w:ilvl w:val="0"/>
          <w:numId w:val="2"/>
        </w:numPr>
        <w:spacing w:after="120" w:line="276" w:lineRule="auto"/>
        <w:jc w:val="both"/>
        <w:rPr>
          <w:b/>
          <w:sz w:val="28"/>
          <w:szCs w:val="28"/>
        </w:rPr>
      </w:pPr>
      <w:r w:rsidRPr="00E412AD">
        <w:rPr>
          <w:b/>
          <w:sz w:val="28"/>
          <w:szCs w:val="28"/>
        </w:rPr>
        <w:lastRenderedPageBreak/>
        <w:t>O Princípio Fundamental do Estado de Direito, inscrito no art. 1º da Constituição Federal</w:t>
      </w:r>
      <w:r w:rsidR="00D13D4B" w:rsidRPr="00E412AD">
        <w:rPr>
          <w:b/>
          <w:sz w:val="28"/>
          <w:szCs w:val="28"/>
        </w:rPr>
        <w:t>;</w:t>
      </w:r>
    </w:p>
    <w:p w14:paraId="4F8E8234" w14:textId="77777777" w:rsidR="00D13D4B" w:rsidRPr="00E412AD" w:rsidRDefault="00FF0EEB" w:rsidP="00D13D4B">
      <w:pPr>
        <w:pStyle w:val="PargrafodaLista"/>
        <w:numPr>
          <w:ilvl w:val="0"/>
          <w:numId w:val="2"/>
        </w:numPr>
        <w:spacing w:after="120" w:line="276" w:lineRule="auto"/>
        <w:jc w:val="both"/>
        <w:rPr>
          <w:b/>
          <w:sz w:val="28"/>
          <w:szCs w:val="28"/>
        </w:rPr>
      </w:pPr>
      <w:r w:rsidRPr="00E412AD">
        <w:rPr>
          <w:b/>
          <w:sz w:val="28"/>
          <w:szCs w:val="28"/>
        </w:rPr>
        <w:t>O Princípio Fundamental de que a saúde é dir</w:t>
      </w:r>
      <w:r w:rsidR="00D13D4B" w:rsidRPr="00E412AD">
        <w:rPr>
          <w:b/>
          <w:sz w:val="28"/>
          <w:szCs w:val="28"/>
        </w:rPr>
        <w:t>eito de todos e dever do Estado;</w:t>
      </w:r>
    </w:p>
    <w:p w14:paraId="2925D763" w14:textId="206FF6F4" w:rsidR="00FF0EEB" w:rsidRPr="00E412AD" w:rsidRDefault="00D13D4B" w:rsidP="00D13D4B">
      <w:pPr>
        <w:spacing w:after="120" w:line="240" w:lineRule="auto"/>
        <w:jc w:val="both"/>
        <w:rPr>
          <w:b/>
          <w:sz w:val="28"/>
          <w:szCs w:val="28"/>
        </w:rPr>
      </w:pPr>
      <w:r w:rsidRPr="00E412AD">
        <w:rPr>
          <w:b/>
          <w:sz w:val="28"/>
          <w:szCs w:val="28"/>
        </w:rPr>
        <w:t>DECRETE A PROCEDÊNCIA DA PRESENTE</w:t>
      </w:r>
      <w:r w:rsidR="00A12F70" w:rsidRPr="00E412AD">
        <w:rPr>
          <w:b/>
          <w:sz w:val="28"/>
          <w:szCs w:val="28"/>
        </w:rPr>
        <w:t xml:space="preserve"> DEMANDA,</w:t>
      </w:r>
      <w:r w:rsidRPr="00E412AD">
        <w:rPr>
          <w:b/>
          <w:sz w:val="28"/>
          <w:szCs w:val="28"/>
        </w:rPr>
        <w:t xml:space="preserve"> </w:t>
      </w:r>
      <w:r w:rsidR="00FF0EEB" w:rsidRPr="00E412AD">
        <w:rPr>
          <w:b/>
          <w:sz w:val="28"/>
          <w:szCs w:val="28"/>
        </w:rPr>
        <w:t>para</w:t>
      </w:r>
      <w:r w:rsidRPr="00E412AD">
        <w:rPr>
          <w:b/>
          <w:sz w:val="28"/>
          <w:szCs w:val="28"/>
        </w:rPr>
        <w:t xml:space="preserve"> d</w:t>
      </w:r>
      <w:r w:rsidR="00FF0EEB" w:rsidRPr="00E412AD">
        <w:rPr>
          <w:b/>
          <w:sz w:val="28"/>
          <w:szCs w:val="28"/>
        </w:rPr>
        <w:t>eterminar que o Presidente da República</w:t>
      </w:r>
      <w:r w:rsidRPr="00E412AD">
        <w:rPr>
          <w:b/>
          <w:sz w:val="28"/>
          <w:szCs w:val="28"/>
        </w:rPr>
        <w:t>, bem como todos os seus Ministros e auxiliares imediatos</w:t>
      </w:r>
      <w:r w:rsidR="00FF0EEB" w:rsidRPr="00E412AD">
        <w:rPr>
          <w:b/>
          <w:sz w:val="28"/>
          <w:szCs w:val="28"/>
        </w:rPr>
        <w:t xml:space="preserve"> paute</w:t>
      </w:r>
      <w:r w:rsidRPr="00E412AD">
        <w:rPr>
          <w:b/>
          <w:sz w:val="28"/>
          <w:szCs w:val="28"/>
        </w:rPr>
        <w:t>m</w:t>
      </w:r>
      <w:r w:rsidR="00FF0EEB" w:rsidRPr="00E412AD">
        <w:rPr>
          <w:b/>
          <w:sz w:val="28"/>
          <w:szCs w:val="28"/>
        </w:rPr>
        <w:t xml:space="preserve"> doravante seus atos, práticas, discursos e pronunciamentos em conformidade com </w:t>
      </w:r>
      <w:r w:rsidRPr="00E412AD">
        <w:rPr>
          <w:b/>
          <w:sz w:val="28"/>
          <w:szCs w:val="28"/>
        </w:rPr>
        <w:t xml:space="preserve">os princípios constitucionais </w:t>
      </w:r>
      <w:proofErr w:type="spellStart"/>
      <w:r w:rsidRPr="00E412AD">
        <w:rPr>
          <w:b/>
          <w:sz w:val="28"/>
          <w:szCs w:val="28"/>
        </w:rPr>
        <w:t>supra-referidos</w:t>
      </w:r>
      <w:proofErr w:type="spellEnd"/>
      <w:r w:rsidRPr="00E412AD">
        <w:rPr>
          <w:b/>
          <w:sz w:val="28"/>
          <w:szCs w:val="28"/>
        </w:rPr>
        <w:t>.</w:t>
      </w:r>
    </w:p>
    <w:p w14:paraId="2BC4CA48" w14:textId="77777777" w:rsidR="00FF0EEB" w:rsidRPr="00E412AD" w:rsidRDefault="00FF0EEB" w:rsidP="00FF0EEB">
      <w:pPr>
        <w:spacing w:after="120" w:line="240" w:lineRule="auto"/>
        <w:ind w:left="720"/>
        <w:jc w:val="both"/>
        <w:rPr>
          <w:b/>
          <w:sz w:val="28"/>
          <w:szCs w:val="28"/>
        </w:rPr>
      </w:pPr>
    </w:p>
    <w:p w14:paraId="3790F36A" w14:textId="77777777" w:rsidR="00FF0EEB" w:rsidRPr="00E412AD" w:rsidRDefault="00FF0EEB" w:rsidP="00FF0EEB">
      <w:pPr>
        <w:spacing w:after="120" w:line="240" w:lineRule="auto"/>
        <w:ind w:left="720"/>
        <w:jc w:val="both"/>
        <w:rPr>
          <w:sz w:val="28"/>
          <w:szCs w:val="28"/>
        </w:rPr>
      </w:pPr>
      <w:r w:rsidRPr="00E412AD">
        <w:rPr>
          <w:sz w:val="28"/>
          <w:szCs w:val="28"/>
        </w:rPr>
        <w:t>Requer, outrossim:</w:t>
      </w:r>
    </w:p>
    <w:p w14:paraId="4ED6F961" w14:textId="2BC8A35C" w:rsidR="00FF0EEB" w:rsidRPr="00E412AD" w:rsidRDefault="00FF0EEB" w:rsidP="00FF0EEB">
      <w:pPr>
        <w:pStyle w:val="PargrafodaLista"/>
        <w:numPr>
          <w:ilvl w:val="0"/>
          <w:numId w:val="4"/>
        </w:numPr>
        <w:spacing w:before="240" w:after="120" w:line="240" w:lineRule="auto"/>
        <w:jc w:val="both"/>
        <w:rPr>
          <w:sz w:val="28"/>
          <w:szCs w:val="28"/>
        </w:rPr>
      </w:pPr>
      <w:r w:rsidRPr="00E412AD">
        <w:rPr>
          <w:sz w:val="28"/>
          <w:szCs w:val="28"/>
        </w:rPr>
        <w:t>a notificação do Exmo. Sr. Presidente da República para s</w:t>
      </w:r>
      <w:r w:rsidR="00CA14DD">
        <w:rPr>
          <w:sz w:val="28"/>
          <w:szCs w:val="28"/>
        </w:rPr>
        <w:t>e</w:t>
      </w:r>
      <w:r w:rsidRPr="00E412AD">
        <w:rPr>
          <w:sz w:val="28"/>
          <w:szCs w:val="28"/>
        </w:rPr>
        <w:t xml:space="preserve"> manifestar sobre os atos impugnados, nos termos do art. 5º, §§ 2º e 6º da Lei n. 9882/99;</w:t>
      </w:r>
    </w:p>
    <w:p w14:paraId="2829F035" w14:textId="2E671091" w:rsidR="00FF0EEB" w:rsidRPr="00E412AD" w:rsidRDefault="00FF0EEB" w:rsidP="00FF0EEB">
      <w:pPr>
        <w:pStyle w:val="PargrafodaLista"/>
        <w:numPr>
          <w:ilvl w:val="0"/>
          <w:numId w:val="4"/>
        </w:numPr>
        <w:spacing w:before="240" w:after="120" w:line="276" w:lineRule="auto"/>
        <w:jc w:val="both"/>
        <w:rPr>
          <w:sz w:val="28"/>
          <w:szCs w:val="28"/>
        </w:rPr>
      </w:pPr>
      <w:r w:rsidRPr="00E412AD">
        <w:rPr>
          <w:sz w:val="28"/>
          <w:szCs w:val="28"/>
        </w:rPr>
        <w:t>a notificação Exmo. Sr. Advogado Geral da União para se manifestar sobre a presente arguição, nos termos do art. 103, § 3º e art. 5 º</w:t>
      </w:r>
      <w:r w:rsidR="00A12F70" w:rsidRPr="00E412AD">
        <w:rPr>
          <w:sz w:val="28"/>
          <w:szCs w:val="28"/>
        </w:rPr>
        <w:t xml:space="preserve"> § 2º </w:t>
      </w:r>
      <w:r w:rsidRPr="00E412AD">
        <w:rPr>
          <w:sz w:val="28"/>
          <w:szCs w:val="28"/>
        </w:rPr>
        <w:t>da Lei nº 9.882/99</w:t>
      </w:r>
      <w:r w:rsidR="00CA14DD">
        <w:rPr>
          <w:sz w:val="28"/>
          <w:szCs w:val="28"/>
        </w:rPr>
        <w:t>;</w:t>
      </w:r>
      <w:r w:rsidRPr="00E412AD">
        <w:rPr>
          <w:sz w:val="28"/>
          <w:szCs w:val="28"/>
        </w:rPr>
        <w:t xml:space="preserve"> </w:t>
      </w:r>
    </w:p>
    <w:p w14:paraId="6BF0DF4B" w14:textId="2A52EF22" w:rsidR="00FF0EEB" w:rsidRPr="00E412AD" w:rsidRDefault="00FF0EEB" w:rsidP="00FF0EEB">
      <w:pPr>
        <w:pStyle w:val="PargrafodaLista"/>
        <w:numPr>
          <w:ilvl w:val="0"/>
          <w:numId w:val="4"/>
        </w:numPr>
        <w:spacing w:before="240" w:after="120" w:line="276" w:lineRule="auto"/>
        <w:jc w:val="both"/>
        <w:rPr>
          <w:sz w:val="28"/>
          <w:szCs w:val="28"/>
        </w:rPr>
      </w:pPr>
      <w:proofErr w:type="gramStart"/>
      <w:r w:rsidRPr="00E412AD">
        <w:rPr>
          <w:sz w:val="28"/>
          <w:szCs w:val="28"/>
        </w:rPr>
        <w:t>a</w:t>
      </w:r>
      <w:proofErr w:type="gramEnd"/>
      <w:r w:rsidRPr="00E412AD">
        <w:rPr>
          <w:sz w:val="28"/>
          <w:szCs w:val="28"/>
        </w:rPr>
        <w:t xml:space="preserve"> notificação do Exmo. Sr. Procurador Geral da República para </w:t>
      </w:r>
      <w:r w:rsidR="00A12F70" w:rsidRPr="00E412AD">
        <w:rPr>
          <w:sz w:val="28"/>
          <w:szCs w:val="28"/>
        </w:rPr>
        <w:t>que se manifeste</w:t>
      </w:r>
      <w:r w:rsidRPr="00E412AD">
        <w:rPr>
          <w:sz w:val="28"/>
          <w:szCs w:val="28"/>
        </w:rPr>
        <w:t>, nos termos do art. 103, § 1º e art. 5 º</w:t>
      </w:r>
      <w:r w:rsidR="00A12F70" w:rsidRPr="00E412AD">
        <w:rPr>
          <w:sz w:val="28"/>
          <w:szCs w:val="28"/>
        </w:rPr>
        <w:t xml:space="preserve">, </w:t>
      </w:r>
      <w:r w:rsidRPr="00E412AD">
        <w:rPr>
          <w:sz w:val="28"/>
          <w:szCs w:val="28"/>
        </w:rPr>
        <w:t>§ 2º, da Lei nº 9.882/99</w:t>
      </w:r>
      <w:r w:rsidR="00CA14DD">
        <w:rPr>
          <w:sz w:val="28"/>
          <w:szCs w:val="28"/>
        </w:rPr>
        <w:t>;</w:t>
      </w:r>
    </w:p>
    <w:p w14:paraId="12B32960" w14:textId="77777777" w:rsidR="00FF0EEB" w:rsidRPr="007E5ED4" w:rsidRDefault="00FF0EEB" w:rsidP="00516253">
      <w:pPr>
        <w:pStyle w:val="PargrafodaLista"/>
        <w:numPr>
          <w:ilvl w:val="0"/>
          <w:numId w:val="4"/>
        </w:numPr>
        <w:spacing w:before="240" w:after="120" w:line="276" w:lineRule="auto"/>
        <w:jc w:val="both"/>
        <w:rPr>
          <w:sz w:val="28"/>
          <w:szCs w:val="28"/>
        </w:rPr>
      </w:pPr>
      <w:proofErr w:type="gramStart"/>
      <w:r w:rsidRPr="007E5ED4">
        <w:rPr>
          <w:sz w:val="28"/>
          <w:szCs w:val="28"/>
        </w:rPr>
        <w:t>e</w:t>
      </w:r>
      <w:proofErr w:type="gramEnd"/>
      <w:r w:rsidRPr="007E5ED4">
        <w:rPr>
          <w:sz w:val="28"/>
          <w:szCs w:val="28"/>
        </w:rPr>
        <w:t xml:space="preserve">, ainda, que todas as notificações sejam feitas nas pessoas dos advogados </w:t>
      </w:r>
      <w:r w:rsidR="00A12F70" w:rsidRPr="007E5ED4">
        <w:rPr>
          <w:sz w:val="28"/>
          <w:szCs w:val="28"/>
        </w:rPr>
        <w:t>que esta subscrevem</w:t>
      </w:r>
      <w:r w:rsidRPr="007E5ED4">
        <w:rPr>
          <w:sz w:val="28"/>
          <w:szCs w:val="28"/>
        </w:rPr>
        <w:t xml:space="preserve">.                                                                              </w:t>
      </w:r>
    </w:p>
    <w:p w14:paraId="7E46F55A" w14:textId="77777777" w:rsidR="006F7FF5" w:rsidRPr="00E412AD" w:rsidRDefault="006F7FF5" w:rsidP="007E5ED4">
      <w:pPr>
        <w:spacing w:after="120" w:line="276" w:lineRule="auto"/>
        <w:jc w:val="both"/>
        <w:rPr>
          <w:sz w:val="28"/>
          <w:szCs w:val="28"/>
        </w:rPr>
      </w:pPr>
      <w:r w:rsidRPr="00E412AD">
        <w:rPr>
          <w:sz w:val="28"/>
          <w:szCs w:val="28"/>
        </w:rPr>
        <w:tab/>
        <w:t>Deixa-se de atribuir valor à causa, pela impossibilidade de aferi-lo.</w:t>
      </w:r>
    </w:p>
    <w:p w14:paraId="033F87B8" w14:textId="77777777" w:rsidR="006F7FF5" w:rsidRPr="00E412AD" w:rsidRDefault="006F7FF5" w:rsidP="006F7FF5">
      <w:pPr>
        <w:spacing w:after="120" w:line="276" w:lineRule="auto"/>
        <w:jc w:val="center"/>
        <w:rPr>
          <w:sz w:val="28"/>
          <w:szCs w:val="28"/>
        </w:rPr>
      </w:pPr>
      <w:r w:rsidRPr="00E412AD">
        <w:rPr>
          <w:sz w:val="28"/>
          <w:szCs w:val="28"/>
        </w:rPr>
        <w:t>Termos em que,</w:t>
      </w:r>
    </w:p>
    <w:p w14:paraId="37464170" w14:textId="77777777" w:rsidR="006F7FF5" w:rsidRDefault="00E75DD9" w:rsidP="006F7FF5">
      <w:pPr>
        <w:spacing w:after="120" w:line="276" w:lineRule="auto"/>
        <w:jc w:val="center"/>
        <w:rPr>
          <w:sz w:val="28"/>
          <w:szCs w:val="28"/>
        </w:rPr>
      </w:pPr>
      <w:r w:rsidRPr="00E412AD">
        <w:rPr>
          <w:sz w:val="28"/>
          <w:szCs w:val="28"/>
        </w:rPr>
        <w:t>Pede Deferimento.</w:t>
      </w:r>
    </w:p>
    <w:p w14:paraId="1D4923E2" w14:textId="77777777" w:rsidR="007E5ED4" w:rsidRDefault="007E5ED4" w:rsidP="006F7FF5">
      <w:pPr>
        <w:spacing w:after="120" w:line="276" w:lineRule="auto"/>
        <w:jc w:val="center"/>
        <w:rPr>
          <w:sz w:val="28"/>
          <w:szCs w:val="28"/>
        </w:rPr>
      </w:pPr>
      <w:r>
        <w:rPr>
          <w:sz w:val="28"/>
          <w:szCs w:val="28"/>
        </w:rPr>
        <w:t>Brasília/DF, 26 de Maio de 2020.</w:t>
      </w:r>
    </w:p>
    <w:p w14:paraId="19F25671" w14:textId="06FFE9FC" w:rsidR="007E5ED4" w:rsidRDefault="00A72E3B" w:rsidP="007E5ED4">
      <w:pPr>
        <w:spacing w:after="120" w:line="276" w:lineRule="auto"/>
        <w:ind w:firstLine="142"/>
        <w:jc w:val="center"/>
        <w:rPr>
          <w:sz w:val="28"/>
          <w:szCs w:val="28"/>
        </w:rPr>
      </w:pPr>
      <w:r w:rsidRPr="00A72E3B">
        <w:rPr>
          <w:noProof/>
          <w:sz w:val="28"/>
          <w:szCs w:val="28"/>
          <w:lang w:eastAsia="pt-BR"/>
        </w:rPr>
        <w:drawing>
          <wp:inline distT="0" distB="0" distL="0" distR="0" wp14:anchorId="52971FC9" wp14:editId="13CEFE56">
            <wp:extent cx="904875" cy="2381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bookmarkStart w:id="0" w:name="_GoBack"/>
      <w:bookmarkEnd w:id="0"/>
    </w:p>
    <w:p w14:paraId="00EAEF84" w14:textId="77777777" w:rsidR="007E5ED4" w:rsidRPr="007E5ED4" w:rsidRDefault="007E5ED4" w:rsidP="000E2E2C">
      <w:pPr>
        <w:spacing w:after="0" w:line="240" w:lineRule="auto"/>
        <w:jc w:val="center"/>
        <w:rPr>
          <w:b/>
          <w:bCs/>
          <w:sz w:val="28"/>
          <w:szCs w:val="28"/>
        </w:rPr>
      </w:pPr>
      <w:r w:rsidRPr="007E5ED4">
        <w:rPr>
          <w:b/>
          <w:bCs/>
          <w:sz w:val="28"/>
          <w:szCs w:val="28"/>
        </w:rPr>
        <w:t>F</w:t>
      </w:r>
      <w:r w:rsidR="000E2E2C">
        <w:rPr>
          <w:b/>
          <w:bCs/>
          <w:sz w:val="28"/>
          <w:szCs w:val="28"/>
        </w:rPr>
        <w:t>á</w:t>
      </w:r>
      <w:r w:rsidRPr="007E5ED4">
        <w:rPr>
          <w:b/>
          <w:bCs/>
          <w:sz w:val="28"/>
          <w:szCs w:val="28"/>
        </w:rPr>
        <w:t>bio Konder Comparato</w:t>
      </w:r>
    </w:p>
    <w:p w14:paraId="4FF352D9" w14:textId="77777777" w:rsidR="007E5ED4" w:rsidRDefault="007E5ED4" w:rsidP="000E2E2C">
      <w:pPr>
        <w:spacing w:after="0" w:line="240" w:lineRule="auto"/>
        <w:jc w:val="center"/>
        <w:rPr>
          <w:sz w:val="28"/>
          <w:szCs w:val="28"/>
        </w:rPr>
      </w:pPr>
      <w:r>
        <w:rPr>
          <w:sz w:val="28"/>
          <w:szCs w:val="28"/>
        </w:rPr>
        <w:t>OAB/SP 11.118</w:t>
      </w:r>
    </w:p>
    <w:p w14:paraId="44BE3C01" w14:textId="77777777" w:rsidR="007E5ED4" w:rsidRDefault="007E5ED4" w:rsidP="000E2E2C">
      <w:pPr>
        <w:spacing w:after="0" w:line="240" w:lineRule="auto"/>
        <w:jc w:val="center"/>
        <w:rPr>
          <w:sz w:val="28"/>
          <w:szCs w:val="28"/>
        </w:rPr>
      </w:pPr>
    </w:p>
    <w:p w14:paraId="5110CA41" w14:textId="77777777" w:rsidR="007E5ED4" w:rsidRPr="007E5ED4" w:rsidRDefault="007E5ED4" w:rsidP="000E2E2C">
      <w:pPr>
        <w:spacing w:after="0" w:line="240" w:lineRule="auto"/>
        <w:jc w:val="center"/>
        <w:rPr>
          <w:b/>
          <w:bCs/>
          <w:sz w:val="28"/>
          <w:szCs w:val="28"/>
        </w:rPr>
      </w:pPr>
      <w:r w:rsidRPr="007E5ED4">
        <w:rPr>
          <w:b/>
          <w:bCs/>
          <w:sz w:val="28"/>
          <w:szCs w:val="28"/>
        </w:rPr>
        <w:t>André Maimoni</w:t>
      </w:r>
    </w:p>
    <w:p w14:paraId="0C2BFBEE" w14:textId="77777777" w:rsidR="007E5ED4" w:rsidRDefault="007E5ED4" w:rsidP="000E2E2C">
      <w:pPr>
        <w:spacing w:after="0" w:line="240" w:lineRule="auto"/>
        <w:jc w:val="center"/>
        <w:rPr>
          <w:sz w:val="28"/>
          <w:szCs w:val="28"/>
        </w:rPr>
      </w:pPr>
      <w:r>
        <w:rPr>
          <w:sz w:val="28"/>
          <w:szCs w:val="28"/>
        </w:rPr>
        <w:t>OAB/DF 29.498</w:t>
      </w:r>
    </w:p>
    <w:p w14:paraId="0E6C848C" w14:textId="77777777" w:rsidR="007E5ED4" w:rsidRDefault="007E5ED4" w:rsidP="000E2E2C">
      <w:pPr>
        <w:spacing w:after="0" w:line="240" w:lineRule="auto"/>
        <w:jc w:val="center"/>
        <w:rPr>
          <w:sz w:val="28"/>
          <w:szCs w:val="28"/>
        </w:rPr>
      </w:pPr>
    </w:p>
    <w:p w14:paraId="7425B357" w14:textId="77777777" w:rsidR="007E5ED4" w:rsidRPr="007E5ED4" w:rsidRDefault="007E5ED4" w:rsidP="000E2E2C">
      <w:pPr>
        <w:spacing w:after="0" w:line="240" w:lineRule="auto"/>
        <w:jc w:val="center"/>
        <w:rPr>
          <w:b/>
          <w:bCs/>
          <w:sz w:val="28"/>
          <w:szCs w:val="28"/>
        </w:rPr>
      </w:pPr>
      <w:r w:rsidRPr="007E5ED4">
        <w:rPr>
          <w:b/>
          <w:bCs/>
          <w:sz w:val="28"/>
          <w:szCs w:val="28"/>
        </w:rPr>
        <w:t>Alberto Maimoni</w:t>
      </w:r>
    </w:p>
    <w:p w14:paraId="655E118E" w14:textId="77777777" w:rsidR="007E5ED4" w:rsidRPr="00E412AD" w:rsidRDefault="007E5ED4" w:rsidP="000E2E2C">
      <w:pPr>
        <w:spacing w:after="0" w:line="240" w:lineRule="auto"/>
        <w:jc w:val="center"/>
        <w:rPr>
          <w:sz w:val="28"/>
          <w:szCs w:val="28"/>
        </w:rPr>
      </w:pPr>
      <w:r>
        <w:rPr>
          <w:sz w:val="28"/>
          <w:szCs w:val="28"/>
        </w:rPr>
        <w:t>OAB/DF 21.144</w:t>
      </w:r>
    </w:p>
    <w:sectPr w:rsidR="007E5ED4" w:rsidRPr="00E412AD" w:rsidSect="000E2E2C">
      <w:headerReference w:type="default" r:id="rId9"/>
      <w:pgSz w:w="11906" w:h="16838"/>
      <w:pgMar w:top="1417" w:right="1416" w:bottom="120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D5B19" w14:textId="77777777" w:rsidR="00162315" w:rsidRDefault="00162315" w:rsidP="00451E72">
      <w:pPr>
        <w:spacing w:after="0" w:line="240" w:lineRule="auto"/>
      </w:pPr>
      <w:r>
        <w:separator/>
      </w:r>
    </w:p>
  </w:endnote>
  <w:endnote w:type="continuationSeparator" w:id="0">
    <w:p w14:paraId="276402ED" w14:textId="77777777" w:rsidR="00162315" w:rsidRDefault="00162315" w:rsidP="0045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09FE4" w14:textId="77777777" w:rsidR="00162315" w:rsidRDefault="00162315" w:rsidP="00451E72">
      <w:pPr>
        <w:spacing w:after="0" w:line="240" w:lineRule="auto"/>
      </w:pPr>
      <w:r>
        <w:separator/>
      </w:r>
    </w:p>
  </w:footnote>
  <w:footnote w:type="continuationSeparator" w:id="0">
    <w:p w14:paraId="4CFABAAB" w14:textId="77777777" w:rsidR="00162315" w:rsidRDefault="00162315" w:rsidP="00451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54115"/>
      <w:docPartObj>
        <w:docPartGallery w:val="Page Numbers (Top of Page)"/>
        <w:docPartUnique/>
      </w:docPartObj>
    </w:sdtPr>
    <w:sdtEndPr/>
    <w:sdtContent>
      <w:p w14:paraId="64D465A7" w14:textId="77777777" w:rsidR="00451E72" w:rsidRDefault="00451E72">
        <w:pPr>
          <w:pStyle w:val="Cabealho"/>
          <w:jc w:val="right"/>
        </w:pPr>
        <w:r>
          <w:fldChar w:fldCharType="begin"/>
        </w:r>
        <w:r>
          <w:instrText>PAGE   \* MERGEFORMAT</w:instrText>
        </w:r>
        <w:r>
          <w:fldChar w:fldCharType="separate"/>
        </w:r>
        <w:r w:rsidR="00A72E3B">
          <w:rPr>
            <w:noProof/>
          </w:rPr>
          <w:t>5</w:t>
        </w:r>
        <w:r>
          <w:fldChar w:fldCharType="end"/>
        </w:r>
      </w:p>
    </w:sdtContent>
  </w:sdt>
  <w:p w14:paraId="434C952E" w14:textId="77777777" w:rsidR="00451E72" w:rsidRDefault="00451E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B38BA"/>
    <w:multiLevelType w:val="hybridMultilevel"/>
    <w:tmpl w:val="2AEACDBC"/>
    <w:lvl w:ilvl="0" w:tplc="0416000F">
      <w:start w:val="9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BA140D"/>
    <w:multiLevelType w:val="hybridMultilevel"/>
    <w:tmpl w:val="99EC7970"/>
    <w:lvl w:ilvl="0" w:tplc="46941ED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54C37825"/>
    <w:multiLevelType w:val="hybridMultilevel"/>
    <w:tmpl w:val="2A8496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AC7573C"/>
    <w:multiLevelType w:val="hybridMultilevel"/>
    <w:tmpl w:val="BD9A67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90E0514"/>
    <w:multiLevelType w:val="hybridMultilevel"/>
    <w:tmpl w:val="E0C8F1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06"/>
    <w:rsid w:val="00005243"/>
    <w:rsid w:val="000A5FF0"/>
    <w:rsid w:val="000E2E2C"/>
    <w:rsid w:val="00102C1A"/>
    <w:rsid w:val="00161F3C"/>
    <w:rsid w:val="00162315"/>
    <w:rsid w:val="001771EE"/>
    <w:rsid w:val="002B5191"/>
    <w:rsid w:val="00311859"/>
    <w:rsid w:val="00322606"/>
    <w:rsid w:val="00324A02"/>
    <w:rsid w:val="00405A96"/>
    <w:rsid w:val="00451E72"/>
    <w:rsid w:val="004C7E69"/>
    <w:rsid w:val="004F26BA"/>
    <w:rsid w:val="00516253"/>
    <w:rsid w:val="005357E0"/>
    <w:rsid w:val="00547CBB"/>
    <w:rsid w:val="005A3177"/>
    <w:rsid w:val="00654E7F"/>
    <w:rsid w:val="006A0086"/>
    <w:rsid w:val="006F7FF5"/>
    <w:rsid w:val="007A5479"/>
    <w:rsid w:val="007E5ED4"/>
    <w:rsid w:val="007F1C0C"/>
    <w:rsid w:val="008200F7"/>
    <w:rsid w:val="008D730A"/>
    <w:rsid w:val="008E0160"/>
    <w:rsid w:val="009300F4"/>
    <w:rsid w:val="009648E1"/>
    <w:rsid w:val="009A64C6"/>
    <w:rsid w:val="00A12F70"/>
    <w:rsid w:val="00A72E3B"/>
    <w:rsid w:val="00A85606"/>
    <w:rsid w:val="00B6051D"/>
    <w:rsid w:val="00BA71CB"/>
    <w:rsid w:val="00BE319E"/>
    <w:rsid w:val="00CA14DD"/>
    <w:rsid w:val="00D13D4B"/>
    <w:rsid w:val="00DB1FE2"/>
    <w:rsid w:val="00DB5F7D"/>
    <w:rsid w:val="00DB66F7"/>
    <w:rsid w:val="00E32492"/>
    <w:rsid w:val="00E412AD"/>
    <w:rsid w:val="00E75DD9"/>
    <w:rsid w:val="00F914EB"/>
    <w:rsid w:val="00FA64D9"/>
    <w:rsid w:val="00FF0E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7B91"/>
  <w15:chartTrackingRefBased/>
  <w15:docId w15:val="{E348FCC1-891B-4C55-89DF-3775CFAE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648E1"/>
    <w:pPr>
      <w:ind w:left="720"/>
      <w:contextualSpacing/>
    </w:pPr>
  </w:style>
  <w:style w:type="paragraph" w:styleId="Cabealho">
    <w:name w:val="header"/>
    <w:basedOn w:val="Normal"/>
    <w:link w:val="CabealhoChar"/>
    <w:uiPriority w:val="99"/>
    <w:unhideWhenUsed/>
    <w:rsid w:val="00451E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1E72"/>
  </w:style>
  <w:style w:type="paragraph" w:styleId="Rodap">
    <w:name w:val="footer"/>
    <w:basedOn w:val="Normal"/>
    <w:link w:val="RodapChar"/>
    <w:uiPriority w:val="99"/>
    <w:unhideWhenUsed/>
    <w:rsid w:val="00451E72"/>
    <w:pPr>
      <w:tabs>
        <w:tab w:val="center" w:pos="4252"/>
        <w:tab w:val="right" w:pos="8504"/>
      </w:tabs>
      <w:spacing w:after="0" w:line="240" w:lineRule="auto"/>
    </w:pPr>
  </w:style>
  <w:style w:type="character" w:customStyle="1" w:styleId="RodapChar">
    <w:name w:val="Rodapé Char"/>
    <w:basedOn w:val="Fontepargpadro"/>
    <w:link w:val="Rodap"/>
    <w:uiPriority w:val="99"/>
    <w:rsid w:val="00451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26894">
      <w:bodyDiv w:val="1"/>
      <w:marLeft w:val="0"/>
      <w:marRight w:val="0"/>
      <w:marTop w:val="0"/>
      <w:marBottom w:val="0"/>
      <w:divBdr>
        <w:top w:val="none" w:sz="0" w:space="0" w:color="auto"/>
        <w:left w:val="none" w:sz="0" w:space="0" w:color="auto"/>
        <w:bottom w:val="none" w:sz="0" w:space="0" w:color="auto"/>
        <w:right w:val="none" w:sz="0" w:space="0" w:color="auto"/>
      </w:divBdr>
    </w:div>
    <w:div w:id="136559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5A310-0295-4A34-B2F0-AB095790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1449</Words>
  <Characters>7828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dc:creator>
  <cp:keywords/>
  <dc:description/>
  <cp:lastModifiedBy>Fábio</cp:lastModifiedBy>
  <cp:revision>2</cp:revision>
  <dcterms:created xsi:type="dcterms:W3CDTF">2020-05-26T14:53:00Z</dcterms:created>
  <dcterms:modified xsi:type="dcterms:W3CDTF">2020-05-26T14:53:00Z</dcterms:modified>
</cp:coreProperties>
</file>